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6480"/>
      </w:tblGrid>
      <w:tr w:rsidR="00E16BA6" w:rsidRPr="001678AF" w14:paraId="6C1F6B33" w14:textId="77777777">
        <w:tc>
          <w:tcPr>
            <w:tcW w:w="2160" w:type="dxa"/>
          </w:tcPr>
          <w:p w14:paraId="2FB92F9E" w14:textId="77777777" w:rsidR="001913B8" w:rsidRPr="001678AF" w:rsidRDefault="00875118">
            <w:pPr>
              <w:rPr>
                <w:sz w:val="21"/>
                <w:szCs w:val="21"/>
              </w:rPr>
            </w:pPr>
            <w:r w:rsidRPr="001678AF">
              <w:rPr>
                <w:noProof/>
                <w:sz w:val="21"/>
                <w:szCs w:val="21"/>
                <w:lang w:bidi="ar-SA"/>
              </w:rPr>
              <w:drawing>
                <wp:inline distT="0" distB="0" distL="0" distR="0" wp14:anchorId="76CC6F8B" wp14:editId="1BE01DCF">
                  <wp:extent cx="1162050" cy="1219200"/>
                  <wp:effectExtent l="0" t="0" r="0" b="0"/>
                  <wp:docPr id="1" name="logo" descr="white salmon logo" title="white salmon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85485" name="logo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6E647E96" w14:textId="77777777" w:rsidR="001913B8" w:rsidRPr="001678AF" w:rsidRDefault="001913B8">
            <w:pPr>
              <w:jc w:val="center"/>
              <w:rPr>
                <w:b/>
                <w:sz w:val="21"/>
                <w:szCs w:val="21"/>
              </w:rPr>
            </w:pPr>
          </w:p>
          <w:p w14:paraId="2059378E" w14:textId="77777777" w:rsidR="00930DFD" w:rsidRPr="001678AF" w:rsidRDefault="00930D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9B50E31" w14:textId="77777777" w:rsidR="001913B8" w:rsidRPr="001678AF" w:rsidRDefault="00875118">
            <w:pPr>
              <w:jc w:val="center"/>
              <w:rPr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CITY OF WHITE SALMON</w:t>
            </w:r>
          </w:p>
          <w:p w14:paraId="51EE2BD7" w14:textId="2B6F86DA" w:rsidR="001913B8" w:rsidRPr="001678AF" w:rsidRDefault="00875118" w:rsidP="00153EC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Planning Commission Meeting </w:t>
            </w:r>
            <w:r w:rsidR="00FE0209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Wednesday, </w:t>
            </w:r>
            <w:r w:rsidR="00FA2D43">
              <w:rPr>
                <w:rFonts w:ascii="Times New Roman" w:hAnsi="Times New Roman" w:cs="Times New Roman"/>
                <w:b/>
                <w:sz w:val="21"/>
                <w:szCs w:val="21"/>
              </w:rPr>
              <w:t>July 10</w:t>
            </w:r>
            <w:r w:rsidR="00D81D10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="003F789D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201</w:t>
            </w:r>
            <w:r w:rsidR="00D11837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  <w:p w14:paraId="3914C03B" w14:textId="47D1714F" w:rsidR="007872B5" w:rsidRPr="001678AF" w:rsidRDefault="007872B5" w:rsidP="00E31D35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0C608695" w14:textId="77777777" w:rsidR="001913B8" w:rsidRPr="001678AF" w:rsidRDefault="00875118">
      <w:pPr>
        <w:rPr>
          <w:sz w:val="21"/>
          <w:szCs w:val="21"/>
        </w:rPr>
      </w:pPr>
      <w:r w:rsidRPr="001678AF">
        <w:rPr>
          <w:b/>
          <w:sz w:val="21"/>
          <w:szCs w:val="21"/>
        </w:rPr>
        <w:t xml:space="preserve"> </w:t>
      </w:r>
    </w:p>
    <w:p w14:paraId="6E17A9C3" w14:textId="77777777" w:rsidR="001913B8" w:rsidRPr="001678AF" w:rsidRDefault="00875118" w:rsidP="00752FFA">
      <w:pPr>
        <w:ind w:left="720" w:hanging="720"/>
        <w:rPr>
          <w:sz w:val="21"/>
          <w:szCs w:val="21"/>
          <w:u w:val="single"/>
        </w:rPr>
      </w:pPr>
      <w:r w:rsidRPr="001678AF">
        <w:rPr>
          <w:b/>
          <w:sz w:val="21"/>
          <w:szCs w:val="21"/>
          <w:u w:val="single"/>
        </w:rPr>
        <w:t>COMMISSION AND ADMINISTRATIVE PERSONNEL PRESENT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20"/>
        <w:gridCol w:w="4320"/>
        <w:gridCol w:w="4320"/>
      </w:tblGrid>
      <w:tr w:rsidR="00E16BA6" w:rsidRPr="001678AF" w14:paraId="04F65E43" w14:textId="77777777" w:rsidTr="00285780">
        <w:tc>
          <w:tcPr>
            <w:tcW w:w="720" w:type="dxa"/>
          </w:tcPr>
          <w:p w14:paraId="1CD8A16B" w14:textId="77777777" w:rsidR="001913B8" w:rsidRPr="001678AF" w:rsidRDefault="00875118" w:rsidP="00752FFA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4320" w:type="dxa"/>
          </w:tcPr>
          <w:p w14:paraId="3DB537D9" w14:textId="77777777" w:rsidR="00C83BDB" w:rsidRPr="001678AF" w:rsidRDefault="00875118" w:rsidP="00C83BDB">
            <w:pPr>
              <w:ind w:left="720" w:hanging="720"/>
              <w:rPr>
                <w:b/>
                <w:sz w:val="21"/>
                <w:szCs w:val="21"/>
              </w:rPr>
            </w:pPr>
            <w:r w:rsidRPr="001678AF">
              <w:rPr>
                <w:b/>
                <w:sz w:val="21"/>
                <w:szCs w:val="21"/>
              </w:rPr>
              <w:t>Commission</w:t>
            </w:r>
            <w:r w:rsidR="00524889" w:rsidRPr="001678AF">
              <w:rPr>
                <w:b/>
                <w:sz w:val="21"/>
                <w:szCs w:val="21"/>
              </w:rPr>
              <w:t xml:space="preserve"> M</w:t>
            </w:r>
            <w:r w:rsidR="00FE0209" w:rsidRPr="001678AF">
              <w:rPr>
                <w:b/>
                <w:sz w:val="21"/>
                <w:szCs w:val="21"/>
              </w:rPr>
              <w:t>embers:</w:t>
            </w:r>
          </w:p>
          <w:p w14:paraId="302A7248" w14:textId="77777777" w:rsidR="00FA2D43" w:rsidRDefault="00FA2D43" w:rsidP="00752FFA">
            <w:pPr>
              <w:ind w:left="720" w:hanging="720"/>
              <w:rPr>
                <w:sz w:val="21"/>
                <w:szCs w:val="21"/>
              </w:rPr>
            </w:pPr>
            <w:r w:rsidRPr="00FA2D43">
              <w:rPr>
                <w:sz w:val="21"/>
                <w:szCs w:val="21"/>
              </w:rPr>
              <w:t xml:space="preserve">Anne Medenbach </w:t>
            </w:r>
          </w:p>
          <w:p w14:paraId="4DE99E5C" w14:textId="12DC8015" w:rsidR="00E31D35" w:rsidRPr="001678AF" w:rsidRDefault="00875118" w:rsidP="00752FFA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Tom Stevenson</w:t>
            </w:r>
          </w:p>
          <w:p w14:paraId="6FC0607A" w14:textId="77777777" w:rsidR="00752FFA" w:rsidRPr="001678AF" w:rsidRDefault="00875118" w:rsidP="00BB5AE6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Ross Henry</w:t>
            </w:r>
          </w:p>
          <w:p w14:paraId="47A51EC4" w14:textId="77777777" w:rsidR="00EE591C" w:rsidRPr="001678AF" w:rsidRDefault="00B21AAC" w:rsidP="00BB5AE6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Michael Morneault</w:t>
            </w:r>
          </w:p>
          <w:p w14:paraId="464FAA0F" w14:textId="77777777" w:rsidR="00D46CA9" w:rsidRPr="001678AF" w:rsidRDefault="00D46CA9" w:rsidP="00BB5AE6">
            <w:pPr>
              <w:ind w:left="720" w:hanging="720"/>
              <w:rPr>
                <w:sz w:val="21"/>
                <w:szCs w:val="21"/>
              </w:rPr>
            </w:pPr>
          </w:p>
          <w:p w14:paraId="48F4B74C" w14:textId="2D48A482" w:rsidR="00D46CA9" w:rsidRDefault="00D46CA9" w:rsidP="00BB5AE6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Not present:</w:t>
            </w:r>
          </w:p>
          <w:p w14:paraId="166CFBED" w14:textId="54851B77" w:rsidR="00D46CA9" w:rsidRPr="001678AF" w:rsidRDefault="00FA2D43" w:rsidP="00FA2D43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David Lindley</w:t>
            </w:r>
          </w:p>
        </w:tc>
        <w:tc>
          <w:tcPr>
            <w:tcW w:w="4320" w:type="dxa"/>
          </w:tcPr>
          <w:p w14:paraId="6E097807" w14:textId="77777777" w:rsidR="001913B8" w:rsidRPr="001678AF" w:rsidRDefault="00875118" w:rsidP="00752FFA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b/>
                <w:sz w:val="21"/>
                <w:szCs w:val="21"/>
              </w:rPr>
              <w:t>Staff Present:</w:t>
            </w:r>
          </w:p>
          <w:p w14:paraId="50801624" w14:textId="296D6D56" w:rsidR="001913B8" w:rsidRPr="001678AF" w:rsidRDefault="001B09A3" w:rsidP="00282CA2">
            <w:pP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Erika Castro Guzman, Associate Planner</w:t>
            </w:r>
          </w:p>
          <w:p w14:paraId="18D38086" w14:textId="3477A4D2" w:rsidR="00D46CA9" w:rsidRPr="001678AF" w:rsidRDefault="00D46CA9" w:rsidP="00FA2D43">
            <w:pPr>
              <w:ind w:left="720" w:hanging="720"/>
              <w:rPr>
                <w:sz w:val="21"/>
                <w:szCs w:val="21"/>
              </w:rPr>
            </w:pPr>
          </w:p>
        </w:tc>
      </w:tr>
    </w:tbl>
    <w:p w14:paraId="7A8AF20C" w14:textId="77777777" w:rsidR="00BB5AE6" w:rsidRPr="001678AF" w:rsidRDefault="00BB5AE6" w:rsidP="00BB5AE6">
      <w:pPr>
        <w:pStyle w:val="ListParagraph"/>
        <w:rPr>
          <w:sz w:val="21"/>
          <w:szCs w:val="21"/>
          <w:u w:val="single"/>
        </w:rPr>
      </w:pPr>
      <w:bookmarkStart w:id="0" w:name="MinutesHeading13709"/>
      <w:bookmarkStart w:id="1" w:name="MinutesHeading13711"/>
      <w:bookmarkEnd w:id="0"/>
      <w:bookmarkEnd w:id="1"/>
    </w:p>
    <w:p w14:paraId="3F74C207" w14:textId="77777777" w:rsidR="00E31D35" w:rsidRPr="001678AF" w:rsidRDefault="00875118" w:rsidP="00A270E3">
      <w:pPr>
        <w:pStyle w:val="ListParagraph"/>
        <w:ind w:left="0"/>
        <w:rPr>
          <w:sz w:val="21"/>
          <w:szCs w:val="21"/>
          <w:u w:val="single"/>
        </w:rPr>
      </w:pPr>
      <w:r w:rsidRPr="001678AF">
        <w:rPr>
          <w:b/>
          <w:sz w:val="21"/>
          <w:szCs w:val="21"/>
          <w:u w:val="single"/>
        </w:rPr>
        <w:t>CALL TO ORDER/ ROLL CALL</w:t>
      </w:r>
    </w:p>
    <w:p w14:paraId="7D445032" w14:textId="202398BA" w:rsidR="004B1AC9" w:rsidRPr="001678AF" w:rsidRDefault="00875118" w:rsidP="00271ED9">
      <w:pPr>
        <w:pStyle w:val="ListParagraph"/>
        <w:ind w:left="0" w:firstLine="720"/>
        <w:rPr>
          <w:sz w:val="21"/>
          <w:szCs w:val="21"/>
        </w:rPr>
      </w:pPr>
      <w:r w:rsidRPr="001678AF">
        <w:rPr>
          <w:sz w:val="21"/>
          <w:szCs w:val="21"/>
        </w:rPr>
        <w:t>Planning Commission</w:t>
      </w:r>
      <w:r w:rsidR="005F3AD7" w:rsidRPr="001678AF">
        <w:rPr>
          <w:sz w:val="21"/>
          <w:szCs w:val="21"/>
        </w:rPr>
        <w:t>er</w:t>
      </w:r>
      <w:r w:rsidRPr="001678AF">
        <w:rPr>
          <w:sz w:val="21"/>
          <w:szCs w:val="21"/>
        </w:rPr>
        <w:t xml:space="preserve"> </w:t>
      </w:r>
      <w:r w:rsidR="002C4B1D">
        <w:rPr>
          <w:sz w:val="21"/>
          <w:szCs w:val="21"/>
        </w:rPr>
        <w:t>Anne Medenbach</w:t>
      </w:r>
      <w:r w:rsidRPr="001678AF">
        <w:rPr>
          <w:sz w:val="21"/>
          <w:szCs w:val="21"/>
        </w:rPr>
        <w:t xml:space="preserve"> </w:t>
      </w:r>
      <w:r w:rsidR="00E31D35" w:rsidRPr="001678AF">
        <w:rPr>
          <w:sz w:val="21"/>
          <w:szCs w:val="21"/>
        </w:rPr>
        <w:t xml:space="preserve">called the meeting to order </w:t>
      </w:r>
      <w:r w:rsidRPr="001678AF">
        <w:rPr>
          <w:sz w:val="21"/>
          <w:szCs w:val="21"/>
        </w:rPr>
        <w:t xml:space="preserve">at </w:t>
      </w:r>
      <w:r w:rsidR="00C83BDB" w:rsidRPr="001678AF">
        <w:rPr>
          <w:sz w:val="21"/>
          <w:szCs w:val="21"/>
        </w:rPr>
        <w:t>5:30</w:t>
      </w:r>
      <w:r w:rsidR="007737ED" w:rsidRPr="001678AF">
        <w:rPr>
          <w:sz w:val="21"/>
          <w:szCs w:val="21"/>
        </w:rPr>
        <w:t xml:space="preserve"> </w:t>
      </w:r>
      <w:r w:rsidR="00E31D35" w:rsidRPr="001678AF">
        <w:rPr>
          <w:sz w:val="21"/>
          <w:szCs w:val="21"/>
        </w:rPr>
        <w:t>PM</w:t>
      </w:r>
      <w:r w:rsidRPr="001678AF">
        <w:rPr>
          <w:sz w:val="21"/>
          <w:szCs w:val="21"/>
        </w:rPr>
        <w:t>.</w:t>
      </w:r>
      <w:bookmarkStart w:id="2" w:name="MinutesHeading13745"/>
      <w:bookmarkEnd w:id="2"/>
    </w:p>
    <w:p w14:paraId="40C57D35" w14:textId="77777777" w:rsidR="009A6738" w:rsidRPr="001678AF" w:rsidRDefault="009A6738" w:rsidP="00A270E3">
      <w:pPr>
        <w:rPr>
          <w:b/>
          <w:sz w:val="21"/>
          <w:szCs w:val="21"/>
        </w:rPr>
      </w:pPr>
    </w:p>
    <w:p w14:paraId="73613B95" w14:textId="77777777" w:rsidR="00752FFA" w:rsidRPr="001678AF" w:rsidRDefault="00875118" w:rsidP="00A270E3">
      <w:pPr>
        <w:pStyle w:val="ListParagraph"/>
        <w:ind w:left="0"/>
        <w:rPr>
          <w:sz w:val="21"/>
          <w:szCs w:val="21"/>
        </w:rPr>
      </w:pPr>
      <w:r w:rsidRPr="001678AF">
        <w:rPr>
          <w:b/>
          <w:sz w:val="21"/>
          <w:szCs w:val="21"/>
          <w:u w:val="single"/>
        </w:rPr>
        <w:t>MINUTES</w:t>
      </w:r>
      <w:r w:rsidR="00D11837" w:rsidRPr="001678AF">
        <w:rPr>
          <w:b/>
          <w:sz w:val="21"/>
          <w:szCs w:val="21"/>
          <w:u w:val="single"/>
        </w:rPr>
        <w:t xml:space="preserve"> OF RECORD</w:t>
      </w:r>
    </w:p>
    <w:p w14:paraId="7437C175" w14:textId="6615AA5F" w:rsidR="00D11837" w:rsidRPr="009A2A36" w:rsidRDefault="00875118" w:rsidP="00090D37">
      <w:pPr>
        <w:pStyle w:val="ListParagraph"/>
        <w:numPr>
          <w:ilvl w:val="0"/>
          <w:numId w:val="3"/>
        </w:numPr>
        <w:ind w:left="720" w:hanging="720"/>
        <w:rPr>
          <w:b/>
          <w:sz w:val="21"/>
          <w:szCs w:val="21"/>
        </w:rPr>
      </w:pPr>
      <w:r w:rsidRPr="009A2A36">
        <w:rPr>
          <w:b/>
          <w:sz w:val="21"/>
          <w:szCs w:val="21"/>
        </w:rPr>
        <w:t xml:space="preserve">Minutes of </w:t>
      </w:r>
      <w:r w:rsidR="00D46CA9" w:rsidRPr="009A2A36">
        <w:rPr>
          <w:b/>
          <w:sz w:val="21"/>
          <w:szCs w:val="21"/>
        </w:rPr>
        <w:t xml:space="preserve">June </w:t>
      </w:r>
      <w:r w:rsidR="002C4B1D" w:rsidRPr="009A2A36">
        <w:rPr>
          <w:b/>
          <w:sz w:val="21"/>
          <w:szCs w:val="21"/>
        </w:rPr>
        <w:t>26</w:t>
      </w:r>
      <w:r w:rsidR="00004148" w:rsidRPr="009A2A36">
        <w:rPr>
          <w:b/>
          <w:sz w:val="21"/>
          <w:szCs w:val="21"/>
        </w:rPr>
        <w:t>, 2019</w:t>
      </w:r>
    </w:p>
    <w:p w14:paraId="1A0588F0" w14:textId="51A13A85" w:rsidR="00D11837" w:rsidRPr="001678AF" w:rsidRDefault="00875118" w:rsidP="00090D37">
      <w:pPr>
        <w:ind w:left="720"/>
        <w:rPr>
          <w:sz w:val="21"/>
          <w:szCs w:val="21"/>
        </w:rPr>
      </w:pPr>
      <w:r w:rsidRPr="001678AF">
        <w:rPr>
          <w:sz w:val="21"/>
          <w:szCs w:val="21"/>
        </w:rPr>
        <w:t>Moved by</w:t>
      </w:r>
      <w:r w:rsidR="008633A5" w:rsidRPr="001678AF">
        <w:rPr>
          <w:sz w:val="21"/>
          <w:szCs w:val="21"/>
        </w:rPr>
        <w:t xml:space="preserve"> </w:t>
      </w:r>
      <w:r w:rsidR="002C4B1D">
        <w:rPr>
          <w:sz w:val="21"/>
          <w:szCs w:val="21"/>
        </w:rPr>
        <w:t>Ross Henry</w:t>
      </w:r>
      <w:r w:rsidRPr="001678AF">
        <w:rPr>
          <w:sz w:val="21"/>
          <w:szCs w:val="21"/>
        </w:rPr>
        <w:t xml:space="preserve">, seconded by </w:t>
      </w:r>
      <w:r w:rsidR="002C4B1D">
        <w:rPr>
          <w:sz w:val="21"/>
          <w:szCs w:val="21"/>
        </w:rPr>
        <w:t>Michael Morneault</w:t>
      </w:r>
      <w:r w:rsidR="0052601A" w:rsidRPr="001678AF">
        <w:rPr>
          <w:sz w:val="21"/>
          <w:szCs w:val="21"/>
        </w:rPr>
        <w:t>.</w:t>
      </w:r>
      <w:r w:rsidRPr="001678AF">
        <w:rPr>
          <w:sz w:val="21"/>
          <w:szCs w:val="21"/>
        </w:rPr>
        <w:t xml:space="preserve"> </w:t>
      </w:r>
    </w:p>
    <w:p w14:paraId="61631429" w14:textId="78E4EBCC" w:rsidR="00D11837" w:rsidRPr="009A2A36" w:rsidRDefault="00875118" w:rsidP="00090D37">
      <w:pPr>
        <w:ind w:firstLine="720"/>
        <w:rPr>
          <w:i/>
          <w:sz w:val="21"/>
          <w:szCs w:val="21"/>
        </w:rPr>
      </w:pPr>
      <w:r w:rsidRPr="009A2A36">
        <w:rPr>
          <w:i/>
          <w:sz w:val="21"/>
          <w:szCs w:val="21"/>
        </w:rPr>
        <w:t xml:space="preserve">Motion to approve minutes of </w:t>
      </w:r>
      <w:r w:rsidR="00D46CA9" w:rsidRPr="009A2A36">
        <w:rPr>
          <w:i/>
          <w:sz w:val="21"/>
          <w:szCs w:val="21"/>
        </w:rPr>
        <w:t xml:space="preserve">June </w:t>
      </w:r>
      <w:r w:rsidR="002C4B1D" w:rsidRPr="009A2A36">
        <w:rPr>
          <w:i/>
          <w:sz w:val="21"/>
          <w:szCs w:val="21"/>
        </w:rPr>
        <w:t>26</w:t>
      </w:r>
      <w:r w:rsidR="00004148" w:rsidRPr="009A2A36">
        <w:rPr>
          <w:i/>
          <w:sz w:val="21"/>
          <w:szCs w:val="21"/>
        </w:rPr>
        <w:t>, 2019</w:t>
      </w:r>
      <w:r w:rsidRPr="009A2A36">
        <w:rPr>
          <w:i/>
          <w:sz w:val="21"/>
          <w:szCs w:val="21"/>
        </w:rPr>
        <w:t xml:space="preserve">. CARRIED </w:t>
      </w:r>
      <w:r w:rsidR="00D46CA9" w:rsidRPr="009A2A36">
        <w:rPr>
          <w:i/>
          <w:sz w:val="21"/>
          <w:szCs w:val="21"/>
        </w:rPr>
        <w:t>4</w:t>
      </w:r>
      <w:r w:rsidRPr="009A2A36">
        <w:rPr>
          <w:i/>
          <w:sz w:val="21"/>
          <w:szCs w:val="21"/>
        </w:rPr>
        <w:t xml:space="preserve"> – 0</w:t>
      </w:r>
    </w:p>
    <w:p w14:paraId="49524E84" w14:textId="77777777" w:rsidR="00153ECC" w:rsidRPr="001678AF" w:rsidRDefault="00153ECC" w:rsidP="00A270E3">
      <w:pPr>
        <w:rPr>
          <w:sz w:val="21"/>
          <w:szCs w:val="21"/>
        </w:rPr>
      </w:pPr>
    </w:p>
    <w:p w14:paraId="04D9A98B" w14:textId="38066679" w:rsidR="00D46CA9" w:rsidRPr="001678AF" w:rsidRDefault="002C4B1D" w:rsidP="00D46CA9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DISCUSSION ITEMS</w:t>
      </w:r>
    </w:p>
    <w:p w14:paraId="24CAA0BC" w14:textId="3EA66604" w:rsidR="00D46CA9" w:rsidRPr="001678AF" w:rsidRDefault="002C4B1D" w:rsidP="00090D37">
      <w:pPr>
        <w:pStyle w:val="ListParagraph"/>
        <w:numPr>
          <w:ilvl w:val="0"/>
          <w:numId w:val="3"/>
        </w:numPr>
        <w:ind w:left="720" w:hanging="720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>Comprehensive Plan Update: Conversation Kit</w:t>
      </w:r>
    </w:p>
    <w:p w14:paraId="4A2B60B4" w14:textId="3170A50A" w:rsidR="00D46CA9" w:rsidRPr="001678AF" w:rsidRDefault="00C404D4" w:rsidP="00D46CA9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>Commissions requested to review draft flyers, post card</w:t>
      </w:r>
      <w:r w:rsidR="007634EC">
        <w:rPr>
          <w:sz w:val="21"/>
          <w:szCs w:val="21"/>
        </w:rPr>
        <w:t xml:space="preserve"> survey and website material. </w:t>
      </w:r>
      <w:r w:rsidR="00DA0499">
        <w:rPr>
          <w:sz w:val="21"/>
          <w:szCs w:val="21"/>
        </w:rPr>
        <w:t>Commissioners agreed that the slogan of 2040 is better than 2045</w:t>
      </w:r>
      <w:r w:rsidR="009A2A36">
        <w:rPr>
          <w:sz w:val="21"/>
          <w:szCs w:val="21"/>
        </w:rPr>
        <w:t xml:space="preserve"> for visioning purposes</w:t>
      </w:r>
      <w:r w:rsidR="00DA0499">
        <w:rPr>
          <w:sz w:val="21"/>
          <w:szCs w:val="21"/>
        </w:rPr>
        <w:t xml:space="preserve">. </w:t>
      </w:r>
      <w:r w:rsidR="007634EC">
        <w:rPr>
          <w:sz w:val="21"/>
          <w:szCs w:val="21"/>
        </w:rPr>
        <w:t xml:space="preserve">Discussion followed on how to implement the conversation kits </w:t>
      </w:r>
      <w:r w:rsidR="00811AC0">
        <w:rPr>
          <w:sz w:val="21"/>
          <w:szCs w:val="21"/>
        </w:rPr>
        <w:t>with</w:t>
      </w:r>
      <w:r w:rsidR="007634EC">
        <w:rPr>
          <w:sz w:val="21"/>
          <w:szCs w:val="21"/>
        </w:rPr>
        <w:t xml:space="preserve"> the community.</w:t>
      </w:r>
    </w:p>
    <w:p w14:paraId="7D29C788" w14:textId="77777777" w:rsidR="00D46CA9" w:rsidRPr="001678AF" w:rsidRDefault="00D46CA9" w:rsidP="00D46CA9">
      <w:pPr>
        <w:pStyle w:val="ListParagraph"/>
        <w:rPr>
          <w:sz w:val="21"/>
          <w:szCs w:val="21"/>
        </w:rPr>
      </w:pPr>
    </w:p>
    <w:p w14:paraId="46D8AD0F" w14:textId="0A7E5165" w:rsidR="00D46CA9" w:rsidRPr="001678AF" w:rsidRDefault="00C404D4" w:rsidP="00D46CA9">
      <w:pPr>
        <w:pStyle w:val="ListParagraph"/>
        <w:rPr>
          <w:b/>
          <w:i/>
          <w:sz w:val="21"/>
          <w:szCs w:val="21"/>
        </w:rPr>
      </w:pPr>
      <w:proofErr w:type="spellStart"/>
      <w:r>
        <w:rPr>
          <w:b/>
          <w:i/>
          <w:sz w:val="21"/>
          <w:szCs w:val="21"/>
        </w:rPr>
        <w:t>Wyers</w:t>
      </w:r>
      <w:proofErr w:type="spellEnd"/>
      <w:r>
        <w:rPr>
          <w:b/>
          <w:i/>
          <w:sz w:val="21"/>
          <w:szCs w:val="21"/>
        </w:rPr>
        <w:t xml:space="preserve"> End Block Party </w:t>
      </w:r>
    </w:p>
    <w:p w14:paraId="0173EDA6" w14:textId="57E8F7B8" w:rsidR="00D46CA9" w:rsidRPr="001678AF" w:rsidRDefault="00C404D4" w:rsidP="00D46CA9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 xml:space="preserve">Commissioner Ross Henry and Tom Stevenson </w:t>
      </w:r>
      <w:r w:rsidR="00811AC0">
        <w:rPr>
          <w:sz w:val="21"/>
          <w:szCs w:val="21"/>
        </w:rPr>
        <w:t>reviewed</w:t>
      </w:r>
      <w:r w:rsidR="009A2A36">
        <w:rPr>
          <w:sz w:val="21"/>
          <w:szCs w:val="21"/>
        </w:rPr>
        <w:t xml:space="preserve"> the block party was hosted on June 28</w:t>
      </w:r>
      <w:r w:rsidR="009A2A36" w:rsidRPr="009A2A36">
        <w:rPr>
          <w:sz w:val="21"/>
          <w:szCs w:val="21"/>
          <w:vertAlign w:val="superscript"/>
        </w:rPr>
        <w:t>th</w:t>
      </w:r>
      <w:r w:rsidR="009A2A36">
        <w:rPr>
          <w:sz w:val="21"/>
          <w:szCs w:val="21"/>
        </w:rPr>
        <w:t xml:space="preserve">. They stated they </w:t>
      </w:r>
      <w:r w:rsidR="00811AC0">
        <w:rPr>
          <w:sz w:val="21"/>
          <w:szCs w:val="21"/>
        </w:rPr>
        <w:t>used</w:t>
      </w:r>
      <w:r w:rsidR="009A2A36">
        <w:rPr>
          <w:sz w:val="21"/>
          <w:szCs w:val="21"/>
        </w:rPr>
        <w:t xml:space="preserve"> their conversation kits and had surveys available after the initial stage </w:t>
      </w:r>
      <w:r>
        <w:rPr>
          <w:sz w:val="21"/>
          <w:szCs w:val="21"/>
        </w:rPr>
        <w:t>announcement</w:t>
      </w:r>
      <w:r w:rsidR="009A2A36">
        <w:rPr>
          <w:sz w:val="21"/>
          <w:szCs w:val="21"/>
        </w:rPr>
        <w:t xml:space="preserve">. </w:t>
      </w:r>
      <w:r w:rsidR="00811AC0">
        <w:rPr>
          <w:sz w:val="21"/>
          <w:szCs w:val="21"/>
        </w:rPr>
        <w:t>They r</w:t>
      </w:r>
      <w:r w:rsidR="009A2A36">
        <w:rPr>
          <w:sz w:val="21"/>
          <w:szCs w:val="21"/>
        </w:rPr>
        <w:t>eported it</w:t>
      </w:r>
      <w:r>
        <w:rPr>
          <w:sz w:val="21"/>
          <w:szCs w:val="21"/>
        </w:rPr>
        <w:t xml:space="preserve"> lead to little discussion in </w:t>
      </w:r>
      <w:r w:rsidR="00811AC0">
        <w:rPr>
          <w:sz w:val="21"/>
          <w:szCs w:val="21"/>
        </w:rPr>
        <w:t xml:space="preserve">the </w:t>
      </w:r>
      <w:r>
        <w:rPr>
          <w:sz w:val="21"/>
          <w:szCs w:val="21"/>
        </w:rPr>
        <w:t xml:space="preserve">group. Commissioner Henry recommended </w:t>
      </w:r>
      <w:r w:rsidR="00325B7E">
        <w:rPr>
          <w:sz w:val="21"/>
          <w:szCs w:val="21"/>
        </w:rPr>
        <w:t xml:space="preserve">that for </w:t>
      </w:r>
      <w:r>
        <w:rPr>
          <w:sz w:val="21"/>
          <w:szCs w:val="21"/>
        </w:rPr>
        <w:t xml:space="preserve">the </w:t>
      </w:r>
      <w:r w:rsidR="00325B7E">
        <w:rPr>
          <w:sz w:val="21"/>
          <w:szCs w:val="21"/>
        </w:rPr>
        <w:t>maximum</w:t>
      </w:r>
      <w:r>
        <w:rPr>
          <w:sz w:val="21"/>
          <w:szCs w:val="21"/>
        </w:rPr>
        <w:t xml:space="preserve"> engagement</w:t>
      </w:r>
      <w:r w:rsidR="00325B7E">
        <w:rPr>
          <w:sz w:val="21"/>
          <w:szCs w:val="21"/>
        </w:rPr>
        <w:t>, conversations of</w:t>
      </w:r>
      <w:r>
        <w:rPr>
          <w:sz w:val="21"/>
          <w:szCs w:val="21"/>
        </w:rPr>
        <w:t xml:space="preserve"> one </w:t>
      </w:r>
      <w:r w:rsidR="00811AC0">
        <w:rPr>
          <w:sz w:val="21"/>
          <w:szCs w:val="21"/>
        </w:rPr>
        <w:t>on</w:t>
      </w:r>
      <w:r>
        <w:rPr>
          <w:sz w:val="21"/>
          <w:szCs w:val="21"/>
        </w:rPr>
        <w:t xml:space="preserve"> one discussions</w:t>
      </w:r>
      <w:r w:rsidR="00325B7E">
        <w:rPr>
          <w:sz w:val="21"/>
          <w:szCs w:val="21"/>
        </w:rPr>
        <w:t xml:space="preserve"> is preferred</w:t>
      </w:r>
      <w:r>
        <w:rPr>
          <w:sz w:val="21"/>
          <w:szCs w:val="21"/>
        </w:rPr>
        <w:t xml:space="preserve">. </w:t>
      </w:r>
      <w:r w:rsidR="00811AC0">
        <w:rPr>
          <w:sz w:val="21"/>
          <w:szCs w:val="21"/>
        </w:rPr>
        <w:t>There were no</w:t>
      </w:r>
      <w:r>
        <w:rPr>
          <w:sz w:val="21"/>
          <w:szCs w:val="21"/>
        </w:rPr>
        <w:t xml:space="preserve"> survey</w:t>
      </w:r>
      <w:r w:rsidR="00811AC0">
        <w:rPr>
          <w:sz w:val="21"/>
          <w:szCs w:val="21"/>
        </w:rPr>
        <w:t>s</w:t>
      </w:r>
      <w:r>
        <w:rPr>
          <w:sz w:val="21"/>
          <w:szCs w:val="21"/>
        </w:rPr>
        <w:t xml:space="preserve"> collected.</w:t>
      </w:r>
    </w:p>
    <w:p w14:paraId="57709A92" w14:textId="77777777" w:rsidR="00D46CA9" w:rsidRPr="001678AF" w:rsidRDefault="00D46CA9" w:rsidP="00D46CA9">
      <w:pPr>
        <w:pStyle w:val="ListParagraph"/>
        <w:rPr>
          <w:sz w:val="21"/>
          <w:szCs w:val="21"/>
        </w:rPr>
      </w:pPr>
    </w:p>
    <w:p w14:paraId="15E6C5C2" w14:textId="68801FDC" w:rsidR="00D46CA9" w:rsidRDefault="00C4705D" w:rsidP="00D46CA9">
      <w:pPr>
        <w:pStyle w:val="ListParagraph"/>
        <w:rPr>
          <w:b/>
          <w:i/>
          <w:sz w:val="21"/>
          <w:szCs w:val="21"/>
        </w:rPr>
      </w:pPr>
      <w:r w:rsidRPr="001678AF">
        <w:rPr>
          <w:b/>
          <w:i/>
          <w:sz w:val="21"/>
          <w:szCs w:val="21"/>
        </w:rPr>
        <w:t>Commissioner</w:t>
      </w:r>
      <w:r w:rsidR="002C4B1D">
        <w:rPr>
          <w:b/>
          <w:i/>
          <w:sz w:val="21"/>
          <w:szCs w:val="21"/>
        </w:rPr>
        <w:t xml:space="preserve"> Outreach</w:t>
      </w:r>
    </w:p>
    <w:p w14:paraId="1653392E" w14:textId="384A8E95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 xml:space="preserve">Website/ social media </w:t>
      </w:r>
    </w:p>
    <w:p w14:paraId="1F4CC17F" w14:textId="773615E0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The Enterprise, letter to the editor</w:t>
      </w:r>
    </w:p>
    <w:p w14:paraId="205187BF" w14:textId="432B0D0A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Personally email out kits and survey</w:t>
      </w:r>
    </w:p>
    <w:p w14:paraId="65A011B8" w14:textId="533237E1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Senior lunch at the pioneer center</w:t>
      </w:r>
    </w:p>
    <w:p w14:paraId="4896A78D" w14:textId="3812BF79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Utility news letter</w:t>
      </w:r>
    </w:p>
    <w:p w14:paraId="424851E9" w14:textId="7940CCA4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Library</w:t>
      </w:r>
    </w:p>
    <w:p w14:paraId="471337C5" w14:textId="3BAD89C3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Rotary</w:t>
      </w:r>
    </w:p>
    <w:p w14:paraId="0B8AE0F9" w14:textId="44B80C60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Mid-Columbia Real Estate</w:t>
      </w:r>
    </w:p>
    <w:p w14:paraId="6BFF69E2" w14:textId="4C363137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Churches</w:t>
      </w:r>
    </w:p>
    <w:p w14:paraId="560AF767" w14:textId="2F69F3BB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Restaurant (trial run)</w:t>
      </w:r>
    </w:p>
    <w:p w14:paraId="0EB80A27" w14:textId="6FBB8D63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Farmer’s Market/ Movies in the Park</w:t>
      </w:r>
    </w:p>
    <w:p w14:paraId="092C0CD9" w14:textId="249D79B5" w:rsid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Art and Wine Fusion</w:t>
      </w:r>
    </w:p>
    <w:p w14:paraId="4852CEE6" w14:textId="268786C9" w:rsidR="002C4B1D" w:rsidRPr="002C4B1D" w:rsidRDefault="002C4B1D" w:rsidP="002C4B1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Garden Cafe</w:t>
      </w:r>
    </w:p>
    <w:p w14:paraId="6DE08611" w14:textId="70F23CD7" w:rsidR="00766B1C" w:rsidRDefault="00766B1C" w:rsidP="00D0173F">
      <w:pPr>
        <w:rPr>
          <w:sz w:val="21"/>
          <w:szCs w:val="21"/>
        </w:rPr>
      </w:pPr>
    </w:p>
    <w:p w14:paraId="1814F7B9" w14:textId="1F743F36" w:rsidR="002C4B1D" w:rsidRDefault="00AA2E9E" w:rsidP="00D0173F">
      <w:pPr>
        <w:rPr>
          <w:sz w:val="21"/>
          <w:szCs w:val="21"/>
        </w:rPr>
      </w:pPr>
      <w:r>
        <w:rPr>
          <w:sz w:val="21"/>
          <w:szCs w:val="21"/>
        </w:rPr>
        <w:t>Commissioners reviewed the survey questions and suggested addition of the a residency question: “How many years have you lived in White Salmon?”</w:t>
      </w:r>
    </w:p>
    <w:p w14:paraId="73E66D02" w14:textId="69F0C88E" w:rsidR="00AA2E9E" w:rsidRDefault="00AA2E9E" w:rsidP="00D0173F">
      <w:pPr>
        <w:rPr>
          <w:sz w:val="21"/>
          <w:szCs w:val="21"/>
        </w:rPr>
      </w:pPr>
    </w:p>
    <w:p w14:paraId="554ADFE7" w14:textId="49A9CDA3" w:rsidR="00AA2E9E" w:rsidRDefault="00AA2E9E" w:rsidP="00D0173F">
      <w:pPr>
        <w:rPr>
          <w:sz w:val="21"/>
          <w:szCs w:val="21"/>
        </w:rPr>
      </w:pPr>
      <w:r>
        <w:rPr>
          <w:sz w:val="21"/>
          <w:szCs w:val="21"/>
        </w:rPr>
        <w:t xml:space="preserve">Further discussion entailed various elements of the comprehensive plan, including: housing, density and buildability on open lots and how it would play into the </w:t>
      </w:r>
      <w:r w:rsidR="009A6CDD">
        <w:rPr>
          <w:sz w:val="21"/>
          <w:szCs w:val="21"/>
        </w:rPr>
        <w:t xml:space="preserve">city’s </w:t>
      </w:r>
      <w:r>
        <w:rPr>
          <w:sz w:val="21"/>
          <w:szCs w:val="21"/>
        </w:rPr>
        <w:t>affordability, aesthetics, infrastructure, use of commercial zoning and residential zoning.</w:t>
      </w:r>
    </w:p>
    <w:p w14:paraId="0758727B" w14:textId="672C91A1" w:rsidR="00AA2E9E" w:rsidRDefault="00AA2E9E" w:rsidP="00D0173F">
      <w:pPr>
        <w:rPr>
          <w:sz w:val="21"/>
          <w:szCs w:val="21"/>
        </w:rPr>
      </w:pPr>
    </w:p>
    <w:p w14:paraId="33DBA920" w14:textId="51886DAD" w:rsidR="00AA2E9E" w:rsidRDefault="00AA2E9E" w:rsidP="00D0173F">
      <w:pPr>
        <w:rPr>
          <w:sz w:val="21"/>
          <w:szCs w:val="21"/>
        </w:rPr>
      </w:pPr>
      <w:r>
        <w:rPr>
          <w:sz w:val="21"/>
          <w:szCs w:val="21"/>
        </w:rPr>
        <w:t xml:space="preserve">Commissioners briefly reviewed the current vision statement and agreed the statement should be actionable and be a direct </w:t>
      </w:r>
      <w:r w:rsidR="00811AC0">
        <w:rPr>
          <w:sz w:val="21"/>
          <w:szCs w:val="21"/>
        </w:rPr>
        <w:t>representation</w:t>
      </w:r>
      <w:r>
        <w:rPr>
          <w:sz w:val="21"/>
          <w:szCs w:val="21"/>
        </w:rPr>
        <w:t xml:space="preserve"> of White Salmon.</w:t>
      </w:r>
    </w:p>
    <w:p w14:paraId="224F43AF" w14:textId="77777777" w:rsidR="00AA2E9E" w:rsidRPr="001678AF" w:rsidRDefault="00AA2E9E" w:rsidP="00D0173F">
      <w:pPr>
        <w:rPr>
          <w:sz w:val="21"/>
          <w:szCs w:val="21"/>
        </w:rPr>
      </w:pPr>
    </w:p>
    <w:p w14:paraId="3C0B025B" w14:textId="141B0D0C" w:rsidR="00E11B56" w:rsidRPr="001678AF" w:rsidRDefault="00051AD7" w:rsidP="00A270E3">
      <w:pPr>
        <w:rPr>
          <w:i/>
          <w:sz w:val="21"/>
          <w:szCs w:val="21"/>
          <w:u w:val="single"/>
        </w:rPr>
      </w:pPr>
      <w:r w:rsidRPr="001678AF">
        <w:rPr>
          <w:b/>
          <w:sz w:val="21"/>
          <w:szCs w:val="21"/>
          <w:u w:val="single"/>
        </w:rPr>
        <w:t>ADJOURNMENT</w:t>
      </w:r>
    </w:p>
    <w:p w14:paraId="0D662CA3" w14:textId="68A8D428" w:rsidR="001913B8" w:rsidRPr="001678AF" w:rsidRDefault="00875118" w:rsidP="00A270E3">
      <w:pPr>
        <w:rPr>
          <w:sz w:val="21"/>
          <w:szCs w:val="21"/>
        </w:rPr>
      </w:pPr>
      <w:r w:rsidRPr="001678AF">
        <w:rPr>
          <w:sz w:val="21"/>
          <w:szCs w:val="21"/>
        </w:rPr>
        <w:tab/>
        <w:t>T</w:t>
      </w:r>
      <w:r w:rsidR="00074751" w:rsidRPr="001678AF">
        <w:rPr>
          <w:sz w:val="21"/>
          <w:szCs w:val="21"/>
        </w:rPr>
        <w:t xml:space="preserve">he meeting was adjourned </w:t>
      </w:r>
      <w:r w:rsidR="005B0E24" w:rsidRPr="001678AF">
        <w:rPr>
          <w:sz w:val="21"/>
          <w:szCs w:val="21"/>
        </w:rPr>
        <w:t>at</w:t>
      </w:r>
      <w:r w:rsidR="005F3AD7" w:rsidRPr="001678AF">
        <w:rPr>
          <w:sz w:val="21"/>
          <w:szCs w:val="21"/>
        </w:rPr>
        <w:t xml:space="preserve"> </w:t>
      </w:r>
      <w:r w:rsidR="002C4B1D">
        <w:rPr>
          <w:sz w:val="21"/>
          <w:szCs w:val="21"/>
        </w:rPr>
        <w:t>7</w:t>
      </w:r>
      <w:r w:rsidR="00004148" w:rsidRPr="001678AF">
        <w:rPr>
          <w:sz w:val="21"/>
          <w:szCs w:val="21"/>
        </w:rPr>
        <w:t>:</w:t>
      </w:r>
      <w:r w:rsidR="002C4B1D">
        <w:rPr>
          <w:sz w:val="21"/>
          <w:szCs w:val="21"/>
        </w:rPr>
        <w:t>20</w:t>
      </w:r>
      <w:r w:rsidR="005F3AD7" w:rsidRPr="001678AF">
        <w:rPr>
          <w:sz w:val="21"/>
          <w:szCs w:val="21"/>
        </w:rPr>
        <w:t xml:space="preserve"> </w:t>
      </w:r>
      <w:r w:rsidR="001C60AC" w:rsidRPr="001678AF">
        <w:rPr>
          <w:sz w:val="21"/>
          <w:szCs w:val="21"/>
        </w:rPr>
        <w:t>p.m.</w:t>
      </w:r>
      <w:r w:rsidR="00BA7F5D" w:rsidRPr="001678AF">
        <w:rPr>
          <w:sz w:val="21"/>
          <w:szCs w:val="21"/>
        </w:rPr>
        <w:t xml:space="preserve"> </w:t>
      </w:r>
    </w:p>
    <w:p w14:paraId="626C1560" w14:textId="77777777" w:rsidR="00E734E4" w:rsidRPr="001678AF" w:rsidRDefault="00E734E4" w:rsidP="00A270E3">
      <w:pPr>
        <w:rPr>
          <w:sz w:val="21"/>
          <w:szCs w:val="21"/>
        </w:rPr>
      </w:pPr>
    </w:p>
    <w:tbl>
      <w:tblPr>
        <w:tblW w:w="0" w:type="auto"/>
        <w:tblCellMar>
          <w:right w:w="719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E16BA6" w:rsidRPr="001678AF" w14:paraId="048A68EC" w14:textId="77777777" w:rsidTr="00E734E4">
        <w:trPr>
          <w:trHeight w:val="675"/>
        </w:trPr>
        <w:tc>
          <w:tcPr>
            <w:tcW w:w="4681" w:type="dxa"/>
            <w:vAlign w:val="bottom"/>
          </w:tcPr>
          <w:p w14:paraId="4188CA70" w14:textId="77777777" w:rsidR="001913B8" w:rsidRPr="001678AF" w:rsidRDefault="00875118" w:rsidP="00752FFA">
            <w:pPr>
              <w:pBdr>
                <w:top w:val="single" w:sz="4" w:space="1" w:color="auto"/>
              </w:pBd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David Lindley</w:t>
            </w:r>
            <w:r w:rsidR="00FE0209" w:rsidRPr="001678AF">
              <w:rPr>
                <w:sz w:val="21"/>
                <w:szCs w:val="21"/>
              </w:rPr>
              <w:t xml:space="preserve">, </w:t>
            </w:r>
            <w:r w:rsidRPr="001678AF">
              <w:rPr>
                <w:sz w:val="21"/>
                <w:szCs w:val="21"/>
              </w:rPr>
              <w:t>Chairman</w:t>
            </w:r>
          </w:p>
        </w:tc>
        <w:tc>
          <w:tcPr>
            <w:tcW w:w="4679" w:type="dxa"/>
            <w:vAlign w:val="bottom"/>
          </w:tcPr>
          <w:p w14:paraId="37CB1250" w14:textId="77777777" w:rsidR="001913B8" w:rsidRPr="001678AF" w:rsidRDefault="00875118" w:rsidP="00752FFA">
            <w:pPr>
              <w:pBdr>
                <w:top w:val="single" w:sz="4" w:space="1" w:color="auto"/>
              </w:pBdr>
              <w:ind w:left="720" w:hanging="720"/>
              <w:rPr>
                <w:sz w:val="21"/>
                <w:szCs w:val="21"/>
              </w:rPr>
            </w:pPr>
            <w:r w:rsidRPr="001678AF">
              <w:rPr>
                <w:sz w:val="21"/>
                <w:szCs w:val="21"/>
              </w:rPr>
              <w:t>Erika Castro Guzman</w:t>
            </w:r>
            <w:r w:rsidR="00FE0209" w:rsidRPr="001678AF">
              <w:rPr>
                <w:sz w:val="21"/>
                <w:szCs w:val="21"/>
              </w:rPr>
              <w:t xml:space="preserve">, </w:t>
            </w:r>
            <w:r w:rsidRPr="001678AF">
              <w:rPr>
                <w:sz w:val="21"/>
                <w:szCs w:val="21"/>
              </w:rPr>
              <w:t>Associate Planner</w:t>
            </w:r>
          </w:p>
        </w:tc>
      </w:tr>
    </w:tbl>
    <w:p w14:paraId="4CE7E1C0" w14:textId="77777777" w:rsidR="001913B8" w:rsidRPr="001678AF" w:rsidRDefault="001913B8" w:rsidP="00311144">
      <w:pPr>
        <w:rPr>
          <w:sz w:val="21"/>
          <w:szCs w:val="21"/>
        </w:rPr>
      </w:pPr>
      <w:bookmarkStart w:id="3" w:name="_GoBack"/>
      <w:bookmarkEnd w:id="3"/>
    </w:p>
    <w:sectPr w:rsidR="001913B8" w:rsidRPr="001678AF" w:rsidSect="00B21AAC">
      <w:headerReference w:type="even" r:id="rId8"/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A44C7" w14:textId="77777777" w:rsidR="00D16833" w:rsidRDefault="00D16833">
      <w:pPr>
        <w:spacing w:before="0" w:after="0"/>
      </w:pPr>
      <w:r>
        <w:separator/>
      </w:r>
    </w:p>
  </w:endnote>
  <w:endnote w:type="continuationSeparator" w:id="0">
    <w:p w14:paraId="08175C3F" w14:textId="77777777" w:rsidR="00D16833" w:rsidRDefault="00D168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622122"/>
      <w:docPartObj>
        <w:docPartGallery w:val="Page Numbers (Bottom of Page)"/>
        <w:docPartUnique/>
      </w:docPartObj>
    </w:sdtPr>
    <w:sdtEndPr/>
    <w:sdtContent>
      <w:sdt>
        <w:sdtPr>
          <w:id w:val="-452251660"/>
          <w:docPartObj>
            <w:docPartGallery w:val="Page Numbers (Top of Page)"/>
            <w:docPartUnique/>
          </w:docPartObj>
        </w:sdtPr>
        <w:sdtEndPr/>
        <w:sdtContent>
          <w:p w14:paraId="7DFABDFA" w14:textId="77777777" w:rsidR="00F93208" w:rsidRDefault="00F93208">
            <w:pPr>
              <w:pStyle w:val="Footer"/>
              <w:jc w:val="right"/>
            </w:pPr>
            <w:r w:rsidRPr="00051AD7">
              <w:t xml:space="preserve">Page </w:t>
            </w:r>
            <w:r w:rsidRPr="00051AD7">
              <w:rPr>
                <w:bCs/>
                <w:sz w:val="24"/>
                <w:szCs w:val="24"/>
              </w:rPr>
              <w:fldChar w:fldCharType="begin"/>
            </w:r>
            <w:r w:rsidRPr="00051AD7">
              <w:rPr>
                <w:bCs/>
              </w:rPr>
              <w:instrText xml:space="preserve"> PAGE </w:instrText>
            </w:r>
            <w:r w:rsidRPr="00051AD7">
              <w:rPr>
                <w:bCs/>
                <w:sz w:val="24"/>
                <w:szCs w:val="24"/>
              </w:rPr>
              <w:fldChar w:fldCharType="separate"/>
            </w:r>
            <w:r w:rsidR="00066344">
              <w:rPr>
                <w:bCs/>
                <w:noProof/>
              </w:rPr>
              <w:t>3</w:t>
            </w:r>
            <w:r w:rsidRPr="00051AD7">
              <w:rPr>
                <w:bCs/>
                <w:sz w:val="24"/>
                <w:szCs w:val="24"/>
              </w:rPr>
              <w:fldChar w:fldCharType="end"/>
            </w:r>
            <w:r w:rsidRPr="00051AD7">
              <w:t xml:space="preserve"> of </w:t>
            </w:r>
            <w:r w:rsidRPr="00051AD7">
              <w:rPr>
                <w:bCs/>
                <w:sz w:val="24"/>
                <w:szCs w:val="24"/>
              </w:rPr>
              <w:fldChar w:fldCharType="begin"/>
            </w:r>
            <w:r w:rsidRPr="00051AD7">
              <w:rPr>
                <w:bCs/>
              </w:rPr>
              <w:instrText xml:space="preserve"> NUMPAGES  </w:instrText>
            </w:r>
            <w:r w:rsidRPr="00051AD7">
              <w:rPr>
                <w:bCs/>
                <w:sz w:val="24"/>
                <w:szCs w:val="24"/>
              </w:rPr>
              <w:fldChar w:fldCharType="separate"/>
            </w:r>
            <w:r w:rsidR="00066344">
              <w:rPr>
                <w:bCs/>
                <w:noProof/>
              </w:rPr>
              <w:t>3</w:t>
            </w:r>
            <w:r w:rsidRPr="00051AD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EA24" w14:textId="77777777" w:rsidR="00D16833" w:rsidRDefault="00D16833">
      <w:pPr>
        <w:spacing w:before="0" w:after="0"/>
      </w:pPr>
      <w:r>
        <w:separator/>
      </w:r>
    </w:p>
  </w:footnote>
  <w:footnote w:type="continuationSeparator" w:id="0">
    <w:p w14:paraId="1DAF96CF" w14:textId="77777777" w:rsidR="00D16833" w:rsidRDefault="00D168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3957" w14:textId="77777777" w:rsidR="00F93208" w:rsidRDefault="00F93208">
    <w:r>
      <w:rPr>
        <w:i/>
      </w:rPr>
      <w:t>The City Of White Salmon</w:t>
    </w:r>
  </w:p>
  <w:p w14:paraId="17207DEC" w14:textId="77777777" w:rsidR="00F93208" w:rsidRDefault="00F93208">
    <w:r>
      <w:rPr>
        <w:i/>
      </w:rPr>
      <w:t xml:space="preserve"> Council Meeting Minutes – September 06,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7FB17" w14:textId="36942E93" w:rsidR="00F93208" w:rsidRDefault="00F93208">
    <w:r>
      <w:rPr>
        <w:i/>
      </w:rPr>
      <w:t xml:space="preserve">City Of White Salmon     </w:t>
    </w:r>
  </w:p>
  <w:p w14:paraId="2F585E0C" w14:textId="053BD729" w:rsidR="00F93208" w:rsidRDefault="00F93208" w:rsidP="00051AD7">
    <w:pPr>
      <w:rPr>
        <w:i/>
      </w:rPr>
    </w:pPr>
    <w:r>
      <w:rPr>
        <w:i/>
      </w:rPr>
      <w:t xml:space="preserve">Planning Commission Minutes – </w:t>
    </w:r>
    <w:r w:rsidR="00CF0A5D">
      <w:rPr>
        <w:i/>
      </w:rPr>
      <w:t xml:space="preserve">June </w:t>
    </w:r>
    <w:r w:rsidR="002A114B">
      <w:rPr>
        <w:i/>
      </w:rPr>
      <w:t>26</w:t>
    </w:r>
    <w:r w:rsidR="00282CA2">
      <w:rPr>
        <w:i/>
      </w:rPr>
      <w:t>,</w:t>
    </w:r>
    <w:r>
      <w:rPr>
        <w:i/>
      </w:rPr>
      <w:t xml:space="preserve"> 2019</w:t>
    </w:r>
  </w:p>
  <w:p w14:paraId="289049AA" w14:textId="77777777" w:rsidR="00F93208" w:rsidRDefault="00F932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FC6D"/>
    <w:multiLevelType w:val="hybridMultilevel"/>
    <w:tmpl w:val="99F84CEC"/>
    <w:lvl w:ilvl="0" w:tplc="2BEC5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06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2937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1F0D01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A4AE1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4BDF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5C4087A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7D2F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6A21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598D"/>
    <w:multiLevelType w:val="hybridMultilevel"/>
    <w:tmpl w:val="633A3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4317D"/>
    <w:multiLevelType w:val="hybridMultilevel"/>
    <w:tmpl w:val="CE3C812E"/>
    <w:lvl w:ilvl="0" w:tplc="CAC0D31E">
      <w:start w:val="1"/>
      <w:numFmt w:val="decimal"/>
      <w:lvlText w:val="%1."/>
      <w:lvlJc w:val="left"/>
      <w:pPr>
        <w:ind w:left="3960" w:hanging="720"/>
      </w:pPr>
      <w:rPr>
        <w:rFonts w:hint="default"/>
        <w:b/>
      </w:rPr>
    </w:lvl>
    <w:lvl w:ilvl="1" w:tplc="B8CAD6B8" w:tentative="1">
      <w:start w:val="1"/>
      <w:numFmt w:val="lowerLetter"/>
      <w:lvlText w:val="%2."/>
      <w:lvlJc w:val="left"/>
      <w:pPr>
        <w:ind w:left="4320" w:hanging="360"/>
      </w:pPr>
    </w:lvl>
    <w:lvl w:ilvl="2" w:tplc="FB1AD8E2" w:tentative="1">
      <w:start w:val="1"/>
      <w:numFmt w:val="lowerRoman"/>
      <w:lvlText w:val="%3."/>
      <w:lvlJc w:val="right"/>
      <w:pPr>
        <w:ind w:left="5040" w:hanging="180"/>
      </w:pPr>
    </w:lvl>
    <w:lvl w:ilvl="3" w:tplc="04187CEC" w:tentative="1">
      <w:start w:val="1"/>
      <w:numFmt w:val="decimal"/>
      <w:lvlText w:val="%4."/>
      <w:lvlJc w:val="left"/>
      <w:pPr>
        <w:ind w:left="5760" w:hanging="360"/>
      </w:pPr>
    </w:lvl>
    <w:lvl w:ilvl="4" w:tplc="0DB08204" w:tentative="1">
      <w:start w:val="1"/>
      <w:numFmt w:val="lowerLetter"/>
      <w:lvlText w:val="%5."/>
      <w:lvlJc w:val="left"/>
      <w:pPr>
        <w:ind w:left="6480" w:hanging="360"/>
      </w:pPr>
    </w:lvl>
    <w:lvl w:ilvl="5" w:tplc="4016E022" w:tentative="1">
      <w:start w:val="1"/>
      <w:numFmt w:val="lowerRoman"/>
      <w:lvlText w:val="%6."/>
      <w:lvlJc w:val="right"/>
      <w:pPr>
        <w:ind w:left="7200" w:hanging="180"/>
      </w:pPr>
    </w:lvl>
    <w:lvl w:ilvl="6" w:tplc="33EA1D66" w:tentative="1">
      <w:start w:val="1"/>
      <w:numFmt w:val="decimal"/>
      <w:lvlText w:val="%7."/>
      <w:lvlJc w:val="left"/>
      <w:pPr>
        <w:ind w:left="7920" w:hanging="360"/>
      </w:pPr>
    </w:lvl>
    <w:lvl w:ilvl="7" w:tplc="3A22A296" w:tentative="1">
      <w:start w:val="1"/>
      <w:numFmt w:val="lowerLetter"/>
      <w:lvlText w:val="%8."/>
      <w:lvlJc w:val="left"/>
      <w:pPr>
        <w:ind w:left="8640" w:hanging="360"/>
      </w:pPr>
    </w:lvl>
    <w:lvl w:ilvl="8" w:tplc="DBC249A0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2530208"/>
    <w:multiLevelType w:val="hybridMultilevel"/>
    <w:tmpl w:val="A7166AC0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610" w:hanging="360"/>
      </w:pPr>
    </w:lvl>
    <w:lvl w:ilvl="2" w:tplc="12E06602" w:tentative="1">
      <w:start w:val="1"/>
      <w:numFmt w:val="lowerRoman"/>
      <w:lvlText w:val="%3."/>
      <w:lvlJc w:val="right"/>
      <w:pPr>
        <w:ind w:left="3330" w:hanging="180"/>
      </w:pPr>
    </w:lvl>
    <w:lvl w:ilvl="3" w:tplc="ED4CFECE" w:tentative="1">
      <w:start w:val="1"/>
      <w:numFmt w:val="decimal"/>
      <w:lvlText w:val="%4."/>
      <w:lvlJc w:val="left"/>
      <w:pPr>
        <w:ind w:left="4050" w:hanging="360"/>
      </w:pPr>
    </w:lvl>
    <w:lvl w:ilvl="4" w:tplc="CF94DD74" w:tentative="1">
      <w:start w:val="1"/>
      <w:numFmt w:val="lowerLetter"/>
      <w:lvlText w:val="%5."/>
      <w:lvlJc w:val="left"/>
      <w:pPr>
        <w:ind w:left="4770" w:hanging="360"/>
      </w:pPr>
    </w:lvl>
    <w:lvl w:ilvl="5" w:tplc="2774CFF4" w:tentative="1">
      <w:start w:val="1"/>
      <w:numFmt w:val="lowerRoman"/>
      <w:lvlText w:val="%6."/>
      <w:lvlJc w:val="right"/>
      <w:pPr>
        <w:ind w:left="5490" w:hanging="180"/>
      </w:pPr>
    </w:lvl>
    <w:lvl w:ilvl="6" w:tplc="4148DB54" w:tentative="1">
      <w:start w:val="1"/>
      <w:numFmt w:val="decimal"/>
      <w:lvlText w:val="%7."/>
      <w:lvlJc w:val="left"/>
      <w:pPr>
        <w:ind w:left="6210" w:hanging="360"/>
      </w:pPr>
    </w:lvl>
    <w:lvl w:ilvl="7" w:tplc="A0D8EFD8" w:tentative="1">
      <w:start w:val="1"/>
      <w:numFmt w:val="lowerLetter"/>
      <w:lvlText w:val="%8."/>
      <w:lvlJc w:val="left"/>
      <w:pPr>
        <w:ind w:left="6930" w:hanging="360"/>
      </w:pPr>
    </w:lvl>
    <w:lvl w:ilvl="8" w:tplc="E312BC52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328527A"/>
    <w:multiLevelType w:val="hybridMultilevel"/>
    <w:tmpl w:val="7E7A8EC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520" w:hanging="360"/>
      </w:pPr>
    </w:lvl>
    <w:lvl w:ilvl="2" w:tplc="12E06602" w:tentative="1">
      <w:start w:val="1"/>
      <w:numFmt w:val="lowerRoman"/>
      <w:lvlText w:val="%3."/>
      <w:lvlJc w:val="right"/>
      <w:pPr>
        <w:ind w:left="3240" w:hanging="180"/>
      </w:pPr>
    </w:lvl>
    <w:lvl w:ilvl="3" w:tplc="ED4CFECE" w:tentative="1">
      <w:start w:val="1"/>
      <w:numFmt w:val="decimal"/>
      <w:lvlText w:val="%4."/>
      <w:lvlJc w:val="left"/>
      <w:pPr>
        <w:ind w:left="3960" w:hanging="360"/>
      </w:pPr>
    </w:lvl>
    <w:lvl w:ilvl="4" w:tplc="CF94DD74" w:tentative="1">
      <w:start w:val="1"/>
      <w:numFmt w:val="lowerLetter"/>
      <w:lvlText w:val="%5."/>
      <w:lvlJc w:val="left"/>
      <w:pPr>
        <w:ind w:left="4680" w:hanging="360"/>
      </w:pPr>
    </w:lvl>
    <w:lvl w:ilvl="5" w:tplc="2774CFF4" w:tentative="1">
      <w:start w:val="1"/>
      <w:numFmt w:val="lowerRoman"/>
      <w:lvlText w:val="%6."/>
      <w:lvlJc w:val="right"/>
      <w:pPr>
        <w:ind w:left="5400" w:hanging="180"/>
      </w:pPr>
    </w:lvl>
    <w:lvl w:ilvl="6" w:tplc="4148DB54" w:tentative="1">
      <w:start w:val="1"/>
      <w:numFmt w:val="decimal"/>
      <w:lvlText w:val="%7."/>
      <w:lvlJc w:val="left"/>
      <w:pPr>
        <w:ind w:left="6120" w:hanging="360"/>
      </w:pPr>
    </w:lvl>
    <w:lvl w:ilvl="7" w:tplc="A0D8EFD8" w:tentative="1">
      <w:start w:val="1"/>
      <w:numFmt w:val="lowerLetter"/>
      <w:lvlText w:val="%8."/>
      <w:lvlJc w:val="left"/>
      <w:pPr>
        <w:ind w:left="6840" w:hanging="360"/>
      </w:pPr>
    </w:lvl>
    <w:lvl w:ilvl="8" w:tplc="E312BC5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DB15FB"/>
    <w:multiLevelType w:val="hybridMultilevel"/>
    <w:tmpl w:val="DC5684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520" w:hanging="360"/>
      </w:pPr>
    </w:lvl>
    <w:lvl w:ilvl="2" w:tplc="12E06602" w:tentative="1">
      <w:start w:val="1"/>
      <w:numFmt w:val="lowerRoman"/>
      <w:lvlText w:val="%3."/>
      <w:lvlJc w:val="right"/>
      <w:pPr>
        <w:ind w:left="3240" w:hanging="180"/>
      </w:pPr>
    </w:lvl>
    <w:lvl w:ilvl="3" w:tplc="ED4CFECE" w:tentative="1">
      <w:start w:val="1"/>
      <w:numFmt w:val="decimal"/>
      <w:lvlText w:val="%4."/>
      <w:lvlJc w:val="left"/>
      <w:pPr>
        <w:ind w:left="3960" w:hanging="360"/>
      </w:pPr>
    </w:lvl>
    <w:lvl w:ilvl="4" w:tplc="CF94DD74" w:tentative="1">
      <w:start w:val="1"/>
      <w:numFmt w:val="lowerLetter"/>
      <w:lvlText w:val="%5."/>
      <w:lvlJc w:val="left"/>
      <w:pPr>
        <w:ind w:left="4680" w:hanging="360"/>
      </w:pPr>
    </w:lvl>
    <w:lvl w:ilvl="5" w:tplc="2774CFF4" w:tentative="1">
      <w:start w:val="1"/>
      <w:numFmt w:val="lowerRoman"/>
      <w:lvlText w:val="%6."/>
      <w:lvlJc w:val="right"/>
      <w:pPr>
        <w:ind w:left="5400" w:hanging="180"/>
      </w:pPr>
    </w:lvl>
    <w:lvl w:ilvl="6" w:tplc="4148DB54" w:tentative="1">
      <w:start w:val="1"/>
      <w:numFmt w:val="decimal"/>
      <w:lvlText w:val="%7."/>
      <w:lvlJc w:val="left"/>
      <w:pPr>
        <w:ind w:left="6120" w:hanging="360"/>
      </w:pPr>
    </w:lvl>
    <w:lvl w:ilvl="7" w:tplc="A0D8EFD8" w:tentative="1">
      <w:start w:val="1"/>
      <w:numFmt w:val="lowerLetter"/>
      <w:lvlText w:val="%8."/>
      <w:lvlJc w:val="left"/>
      <w:pPr>
        <w:ind w:left="6840" w:hanging="360"/>
      </w:pPr>
    </w:lvl>
    <w:lvl w:ilvl="8" w:tplc="E312BC5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006269"/>
    <w:multiLevelType w:val="hybridMultilevel"/>
    <w:tmpl w:val="4FF4D0A6"/>
    <w:lvl w:ilvl="0" w:tplc="66007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D61C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1E40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1C39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0E87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967E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DA6E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3EF1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B42B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9A4B87"/>
    <w:multiLevelType w:val="hybridMultilevel"/>
    <w:tmpl w:val="23B06F62"/>
    <w:lvl w:ilvl="0" w:tplc="B81A5CF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0srA0M7Q0NjI3tbBU0lEKTi0uzszPAykwNK4FACFl208tAAAA"/>
  </w:docVars>
  <w:rsids>
    <w:rsidRoot w:val="00B02EDA"/>
    <w:rsid w:val="00004148"/>
    <w:rsid w:val="0000569D"/>
    <w:rsid w:val="000107E2"/>
    <w:rsid w:val="00010931"/>
    <w:rsid w:val="0001098A"/>
    <w:rsid w:val="00025543"/>
    <w:rsid w:val="00031D69"/>
    <w:rsid w:val="00035C4A"/>
    <w:rsid w:val="00035F48"/>
    <w:rsid w:val="00042BA8"/>
    <w:rsid w:val="00042ED4"/>
    <w:rsid w:val="00051AD7"/>
    <w:rsid w:val="00051BFC"/>
    <w:rsid w:val="00061E35"/>
    <w:rsid w:val="00066344"/>
    <w:rsid w:val="00066856"/>
    <w:rsid w:val="00074751"/>
    <w:rsid w:val="00090D37"/>
    <w:rsid w:val="000922DE"/>
    <w:rsid w:val="00092B3A"/>
    <w:rsid w:val="000A4B49"/>
    <w:rsid w:val="000A57BF"/>
    <w:rsid w:val="001127C4"/>
    <w:rsid w:val="00115976"/>
    <w:rsid w:val="00115DCB"/>
    <w:rsid w:val="00120B28"/>
    <w:rsid w:val="001362A5"/>
    <w:rsid w:val="00142C44"/>
    <w:rsid w:val="00143914"/>
    <w:rsid w:val="00153ECC"/>
    <w:rsid w:val="001678AF"/>
    <w:rsid w:val="00172853"/>
    <w:rsid w:val="00174008"/>
    <w:rsid w:val="00182710"/>
    <w:rsid w:val="00186D8F"/>
    <w:rsid w:val="001913B8"/>
    <w:rsid w:val="0019295A"/>
    <w:rsid w:val="001A69A7"/>
    <w:rsid w:val="001A7042"/>
    <w:rsid w:val="001B0665"/>
    <w:rsid w:val="001B09A3"/>
    <w:rsid w:val="001B636A"/>
    <w:rsid w:val="001C60AC"/>
    <w:rsid w:val="001D1CEF"/>
    <w:rsid w:val="001D2939"/>
    <w:rsid w:val="001E11CF"/>
    <w:rsid w:val="001E3C80"/>
    <w:rsid w:val="0021170B"/>
    <w:rsid w:val="00213C8E"/>
    <w:rsid w:val="00222831"/>
    <w:rsid w:val="002235D5"/>
    <w:rsid w:val="0024131B"/>
    <w:rsid w:val="0025073A"/>
    <w:rsid w:val="00263AA8"/>
    <w:rsid w:val="00271ED9"/>
    <w:rsid w:val="00281486"/>
    <w:rsid w:val="00282CA2"/>
    <w:rsid w:val="00285780"/>
    <w:rsid w:val="00294424"/>
    <w:rsid w:val="00295525"/>
    <w:rsid w:val="00295D93"/>
    <w:rsid w:val="002A114B"/>
    <w:rsid w:val="002A2BD8"/>
    <w:rsid w:val="002B62DB"/>
    <w:rsid w:val="002C4B1D"/>
    <w:rsid w:val="002E772F"/>
    <w:rsid w:val="002F4643"/>
    <w:rsid w:val="002F7B73"/>
    <w:rsid w:val="00303863"/>
    <w:rsid w:val="00311144"/>
    <w:rsid w:val="00325B7E"/>
    <w:rsid w:val="00340196"/>
    <w:rsid w:val="00350D34"/>
    <w:rsid w:val="00377B52"/>
    <w:rsid w:val="00391F03"/>
    <w:rsid w:val="003928C8"/>
    <w:rsid w:val="003A121F"/>
    <w:rsid w:val="003B4D71"/>
    <w:rsid w:val="003B6DE6"/>
    <w:rsid w:val="003D2C0F"/>
    <w:rsid w:val="003E224C"/>
    <w:rsid w:val="003F4C6B"/>
    <w:rsid w:val="003F789D"/>
    <w:rsid w:val="00402B17"/>
    <w:rsid w:val="0040305A"/>
    <w:rsid w:val="004061DC"/>
    <w:rsid w:val="004071DB"/>
    <w:rsid w:val="00412F2D"/>
    <w:rsid w:val="00420A2C"/>
    <w:rsid w:val="00422FCD"/>
    <w:rsid w:val="0042593A"/>
    <w:rsid w:val="004371B0"/>
    <w:rsid w:val="004423FF"/>
    <w:rsid w:val="004510BB"/>
    <w:rsid w:val="00455DC3"/>
    <w:rsid w:val="00471385"/>
    <w:rsid w:val="00480370"/>
    <w:rsid w:val="0049290C"/>
    <w:rsid w:val="004A59DB"/>
    <w:rsid w:val="004A678E"/>
    <w:rsid w:val="004B08CE"/>
    <w:rsid w:val="004B17CA"/>
    <w:rsid w:val="004B1AC6"/>
    <w:rsid w:val="004B1AC9"/>
    <w:rsid w:val="004C7657"/>
    <w:rsid w:val="004D3C4C"/>
    <w:rsid w:val="004E240C"/>
    <w:rsid w:val="004E5E5D"/>
    <w:rsid w:val="004F30D3"/>
    <w:rsid w:val="00502528"/>
    <w:rsid w:val="00506E51"/>
    <w:rsid w:val="00522316"/>
    <w:rsid w:val="00524889"/>
    <w:rsid w:val="0052601A"/>
    <w:rsid w:val="00527BE8"/>
    <w:rsid w:val="00554C40"/>
    <w:rsid w:val="00556D50"/>
    <w:rsid w:val="005572EB"/>
    <w:rsid w:val="005740A4"/>
    <w:rsid w:val="00577F49"/>
    <w:rsid w:val="00585E69"/>
    <w:rsid w:val="005979A9"/>
    <w:rsid w:val="005A686D"/>
    <w:rsid w:val="005B0E24"/>
    <w:rsid w:val="005B1C43"/>
    <w:rsid w:val="005D1785"/>
    <w:rsid w:val="005D2394"/>
    <w:rsid w:val="005F3AD7"/>
    <w:rsid w:val="006062B5"/>
    <w:rsid w:val="006069CB"/>
    <w:rsid w:val="00612B52"/>
    <w:rsid w:val="00617AD2"/>
    <w:rsid w:val="00632243"/>
    <w:rsid w:val="00633A76"/>
    <w:rsid w:val="006423D1"/>
    <w:rsid w:val="00645A5A"/>
    <w:rsid w:val="00651729"/>
    <w:rsid w:val="00654AE4"/>
    <w:rsid w:val="00655D75"/>
    <w:rsid w:val="006645F5"/>
    <w:rsid w:val="00665888"/>
    <w:rsid w:val="00680E16"/>
    <w:rsid w:val="00684F2A"/>
    <w:rsid w:val="00693427"/>
    <w:rsid w:val="006B4E8D"/>
    <w:rsid w:val="006C5F39"/>
    <w:rsid w:val="006F254E"/>
    <w:rsid w:val="00712495"/>
    <w:rsid w:val="00722762"/>
    <w:rsid w:val="00750D63"/>
    <w:rsid w:val="00752FFA"/>
    <w:rsid w:val="0076056F"/>
    <w:rsid w:val="007634EC"/>
    <w:rsid w:val="00765FEA"/>
    <w:rsid w:val="00766B1C"/>
    <w:rsid w:val="007737ED"/>
    <w:rsid w:val="00777567"/>
    <w:rsid w:val="00781F2A"/>
    <w:rsid w:val="007872B5"/>
    <w:rsid w:val="00791C92"/>
    <w:rsid w:val="007B7935"/>
    <w:rsid w:val="007C58F9"/>
    <w:rsid w:val="007D1E51"/>
    <w:rsid w:val="007F0355"/>
    <w:rsid w:val="0080479F"/>
    <w:rsid w:val="00811AC0"/>
    <w:rsid w:val="0081553E"/>
    <w:rsid w:val="0083300B"/>
    <w:rsid w:val="00836D4E"/>
    <w:rsid w:val="00842312"/>
    <w:rsid w:val="008537F7"/>
    <w:rsid w:val="008633A5"/>
    <w:rsid w:val="0086710B"/>
    <w:rsid w:val="00875118"/>
    <w:rsid w:val="00883AE1"/>
    <w:rsid w:val="00893111"/>
    <w:rsid w:val="00895A9E"/>
    <w:rsid w:val="008A6FA7"/>
    <w:rsid w:val="008A7BFD"/>
    <w:rsid w:val="008C0976"/>
    <w:rsid w:val="008C3850"/>
    <w:rsid w:val="008D42DD"/>
    <w:rsid w:val="008E4488"/>
    <w:rsid w:val="008E5D02"/>
    <w:rsid w:val="00901FB3"/>
    <w:rsid w:val="00904A4C"/>
    <w:rsid w:val="00905ED5"/>
    <w:rsid w:val="009102D1"/>
    <w:rsid w:val="00915E3B"/>
    <w:rsid w:val="00921083"/>
    <w:rsid w:val="00922821"/>
    <w:rsid w:val="00926CED"/>
    <w:rsid w:val="00930DFD"/>
    <w:rsid w:val="00933E22"/>
    <w:rsid w:val="00942130"/>
    <w:rsid w:val="0096606D"/>
    <w:rsid w:val="009842A9"/>
    <w:rsid w:val="009850D3"/>
    <w:rsid w:val="00995244"/>
    <w:rsid w:val="009A155E"/>
    <w:rsid w:val="009A2A36"/>
    <w:rsid w:val="009A6738"/>
    <w:rsid w:val="009A6CDD"/>
    <w:rsid w:val="009B05CC"/>
    <w:rsid w:val="009D2348"/>
    <w:rsid w:val="009D5F51"/>
    <w:rsid w:val="009E03B3"/>
    <w:rsid w:val="009E1F94"/>
    <w:rsid w:val="009E7173"/>
    <w:rsid w:val="009F6EFB"/>
    <w:rsid w:val="00A12596"/>
    <w:rsid w:val="00A17F7C"/>
    <w:rsid w:val="00A21C98"/>
    <w:rsid w:val="00A23CBE"/>
    <w:rsid w:val="00A24F9E"/>
    <w:rsid w:val="00A270E3"/>
    <w:rsid w:val="00A318F5"/>
    <w:rsid w:val="00A42D84"/>
    <w:rsid w:val="00A47E8D"/>
    <w:rsid w:val="00A55168"/>
    <w:rsid w:val="00A660D0"/>
    <w:rsid w:val="00A73072"/>
    <w:rsid w:val="00A9413B"/>
    <w:rsid w:val="00AA2E9E"/>
    <w:rsid w:val="00AD050A"/>
    <w:rsid w:val="00AD13CB"/>
    <w:rsid w:val="00AD4E35"/>
    <w:rsid w:val="00AD5540"/>
    <w:rsid w:val="00AD77E6"/>
    <w:rsid w:val="00B02EDA"/>
    <w:rsid w:val="00B034A7"/>
    <w:rsid w:val="00B0362C"/>
    <w:rsid w:val="00B123E5"/>
    <w:rsid w:val="00B168BB"/>
    <w:rsid w:val="00B205E8"/>
    <w:rsid w:val="00B21AAC"/>
    <w:rsid w:val="00B23538"/>
    <w:rsid w:val="00B4402F"/>
    <w:rsid w:val="00B50F17"/>
    <w:rsid w:val="00B519C3"/>
    <w:rsid w:val="00B54354"/>
    <w:rsid w:val="00B60700"/>
    <w:rsid w:val="00B72138"/>
    <w:rsid w:val="00B82D43"/>
    <w:rsid w:val="00BA2A8A"/>
    <w:rsid w:val="00BA5FF8"/>
    <w:rsid w:val="00BA7F5D"/>
    <w:rsid w:val="00BB5AE6"/>
    <w:rsid w:val="00BC2C6C"/>
    <w:rsid w:val="00BE3C34"/>
    <w:rsid w:val="00BF4AEC"/>
    <w:rsid w:val="00BF680E"/>
    <w:rsid w:val="00C0297A"/>
    <w:rsid w:val="00C054DE"/>
    <w:rsid w:val="00C07703"/>
    <w:rsid w:val="00C16CCE"/>
    <w:rsid w:val="00C23B04"/>
    <w:rsid w:val="00C24C0B"/>
    <w:rsid w:val="00C3388A"/>
    <w:rsid w:val="00C404D4"/>
    <w:rsid w:val="00C4282B"/>
    <w:rsid w:val="00C4705D"/>
    <w:rsid w:val="00C51E8B"/>
    <w:rsid w:val="00C55FAC"/>
    <w:rsid w:val="00C83BDB"/>
    <w:rsid w:val="00C8550A"/>
    <w:rsid w:val="00C85BF4"/>
    <w:rsid w:val="00C93240"/>
    <w:rsid w:val="00C95445"/>
    <w:rsid w:val="00CA351D"/>
    <w:rsid w:val="00CA3DAA"/>
    <w:rsid w:val="00CB5009"/>
    <w:rsid w:val="00CD2292"/>
    <w:rsid w:val="00CD6E06"/>
    <w:rsid w:val="00CE31D4"/>
    <w:rsid w:val="00CE6DC5"/>
    <w:rsid w:val="00CE7198"/>
    <w:rsid w:val="00CF0A5D"/>
    <w:rsid w:val="00CF4A8E"/>
    <w:rsid w:val="00D0173F"/>
    <w:rsid w:val="00D11837"/>
    <w:rsid w:val="00D14C98"/>
    <w:rsid w:val="00D16833"/>
    <w:rsid w:val="00D17E75"/>
    <w:rsid w:val="00D3442B"/>
    <w:rsid w:val="00D37E43"/>
    <w:rsid w:val="00D42AF0"/>
    <w:rsid w:val="00D46CA9"/>
    <w:rsid w:val="00D5615D"/>
    <w:rsid w:val="00D81D10"/>
    <w:rsid w:val="00D95452"/>
    <w:rsid w:val="00DA0499"/>
    <w:rsid w:val="00DA2602"/>
    <w:rsid w:val="00DA5F9D"/>
    <w:rsid w:val="00DB334B"/>
    <w:rsid w:val="00DC622E"/>
    <w:rsid w:val="00DE1948"/>
    <w:rsid w:val="00DE766E"/>
    <w:rsid w:val="00DE7CED"/>
    <w:rsid w:val="00DF539C"/>
    <w:rsid w:val="00E11B56"/>
    <w:rsid w:val="00E16BA6"/>
    <w:rsid w:val="00E31D35"/>
    <w:rsid w:val="00E35949"/>
    <w:rsid w:val="00E36E3D"/>
    <w:rsid w:val="00E45E8E"/>
    <w:rsid w:val="00E65C1F"/>
    <w:rsid w:val="00E713DB"/>
    <w:rsid w:val="00E734E4"/>
    <w:rsid w:val="00E91687"/>
    <w:rsid w:val="00E954C1"/>
    <w:rsid w:val="00E96D01"/>
    <w:rsid w:val="00EA3238"/>
    <w:rsid w:val="00EA413D"/>
    <w:rsid w:val="00EC181C"/>
    <w:rsid w:val="00EE591C"/>
    <w:rsid w:val="00EF0B1D"/>
    <w:rsid w:val="00EF2487"/>
    <w:rsid w:val="00EF39FD"/>
    <w:rsid w:val="00F11BD5"/>
    <w:rsid w:val="00F13AA0"/>
    <w:rsid w:val="00F20004"/>
    <w:rsid w:val="00F25215"/>
    <w:rsid w:val="00F32F6B"/>
    <w:rsid w:val="00F3485F"/>
    <w:rsid w:val="00F35948"/>
    <w:rsid w:val="00F478EE"/>
    <w:rsid w:val="00F72391"/>
    <w:rsid w:val="00F72931"/>
    <w:rsid w:val="00F7352F"/>
    <w:rsid w:val="00F73DCF"/>
    <w:rsid w:val="00F93208"/>
    <w:rsid w:val="00FA2D43"/>
    <w:rsid w:val="00FE0209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1A969"/>
  <w15:docId w15:val="{3AE220F2-B59D-4A8E-8A3C-0C379709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50D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50D3"/>
  </w:style>
  <w:style w:type="paragraph" w:styleId="Header">
    <w:name w:val="header"/>
    <w:basedOn w:val="Normal"/>
    <w:link w:val="HeaderChar"/>
    <w:uiPriority w:val="99"/>
    <w:unhideWhenUsed/>
    <w:rsid w:val="009850D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50D3"/>
  </w:style>
  <w:style w:type="table" w:styleId="TableGrid">
    <w:name w:val="Table Grid"/>
    <w:basedOn w:val="TableNormal"/>
    <w:uiPriority w:val="59"/>
    <w:rsid w:val="00684F2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Clifton</dc:creator>
  <cp:lastModifiedBy>Darla</cp:lastModifiedBy>
  <cp:revision>2</cp:revision>
  <cp:lastPrinted>2019-07-24T15:59:00Z</cp:lastPrinted>
  <dcterms:created xsi:type="dcterms:W3CDTF">2019-07-24T16:00:00Z</dcterms:created>
  <dcterms:modified xsi:type="dcterms:W3CDTF">2019-07-24T16:00:00Z</dcterms:modified>
</cp:coreProperties>
</file>