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header1.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Section"/>
        <w:pBdr/>
        <w:spacing/>
        <w:rPr/>
      </w:pPr>
      <w:r>
        <w:rPr/>
        <w:t xml:space="preserve">18.10.317</w:t>
      </w:r>
      <w:r>
        <w:rPr/>
        <w:t xml:space="preserve"> </w:t>
      </w:r>
      <w:r>
        <w:rPr/>
        <w:t xml:space="preserve">Special provisions—Heritage trees.</w:t>
      </w:r>
    </w:p>
    <w:p>
      <w:pPr>
        <w:pStyle w:val="List1"/>
        <w:pBdr/>
        <w:spacing/>
        <w:rPr/>
      </w:pPr>
      <w:r>
        <w:rPr/>
        <w:t xml:space="preserve">A.</w:t>
      </w:r>
      <w:r>
        <w:rPr/>
        <w:tab/>
        <w:t xml:space="preserve"/>
      </w:r>
      <w:r>
        <w:rPr/>
        <w:t xml:space="preserve">The requirements provided in this section supplement those identified in</w:t>
      </w:r>
      <w:r>
        <w:rPr/>
        <w:t xml:space="preserve"> Section 18.10.200</w:t>
      </w:r>
      <w:r>
        <w:rPr/>
        <w:t xml:space="preserve"> General Provisions. All heritage trees qualifying for protection provide valuable local habitat and shall be protected as critical areas. The tree protection area shall be equal to ten times the trunk diameter of the tree or the average diameter of the area enclosed within the outer edge of the drip line of the canopy, whichever is greater. </w:t>
      </w:r>
    </w:p>
    <w:p>
      <w:pPr>
        <w:pStyle w:val="List1"/>
        <w:pBdr/>
        <w:spacing/>
        <w:rPr/>
      </w:pPr>
      <w:r>
        <w:rPr/>
        <w:t xml:space="preserve">B.</w:t>
      </w:r>
      <w:r>
        <w:rPr/>
        <w:tab/>
        <w:t xml:space="preserve"/>
      </w:r>
      <w:r>
        <w:rPr/>
        <w:t xml:space="preserve">Heritage trees include: </w:t>
      </w:r>
    </w:p>
    <w:p>
      <w:pPr>
        <w:pStyle w:val="List2"/>
        <w:pBdr/>
        <w:spacing/>
        <w:rPr/>
      </w:pPr>
      <w:r>
        <w:rPr/>
        <w:t xml:space="preserve">1.</w:t>
      </w:r>
      <w:r>
        <w:rPr/>
        <w:tab/>
        <w:t xml:space="preserve"/>
      </w:r>
      <w:r>
        <w:rPr/>
        <w:t xml:space="preserve">Oregon White Oaks with a trunk diameter larger than fourteen inches, </w:t>
      </w:r>
    </w:p>
    <w:p>
      <w:pPr>
        <w:pStyle w:val="List2"/>
        <w:pBdr/>
        <w:spacing/>
        <w:rPr/>
      </w:pPr>
      <w:r>
        <w:rPr/>
        <w:t xml:space="preserve">2.</w:t>
      </w:r>
      <w:r>
        <w:rPr/>
        <w:tab/>
        <w:t xml:space="preserve"/>
      </w:r>
      <w:r>
        <w:rPr/>
        <w:t xml:space="preserve">All other tree species with a trunk diameter greater than eighteen inches, or </w:t>
      </w:r>
    </w:p>
    <w:p>
      <w:pPr>
        <w:pStyle w:val="List2"/>
        <w:pBdr/>
        <w:spacing/>
        <w:rPr/>
      </w:pPr>
      <w:r>
        <w:rPr/>
        <w:t xml:space="preserve">3.</w:t>
      </w:r>
      <w:r>
        <w:rPr/>
        <w:tab/>
        <w:t xml:space="preserve"/>
      </w:r>
      <w:r>
        <w:rPr/>
        <w:t xml:space="preserve">Any tree designated as a heritage tree by the city council in accordance with the nomination process detailed below. </w:t>
      </w:r>
    </w:p>
    <w:p>
      <w:pPr>
        <w:pStyle w:val="Block1"/>
        <w:pBdr/>
        <w:spacing/>
        <w:rPr/>
      </w:pPr>
      <w:r>
        <w:rPr>
          <w:rStyle w:val="Block1"/>
        </w:rPr>
        <w:t xml:space="preserve">To be considered a heritage tree the tree must be nominated by the landowner of the ground sustaining the tree and be accepted by the city onto the inventory list of heritage trees compiled and maintained by the city. </w:t>
      </w:r>
    </w:p>
    <w:p>
      <w:pPr>
        <w:pStyle w:val="List1"/>
        <w:pBdr/>
        <w:spacing/>
        <w:rPr/>
      </w:pPr>
      <w:r>
        <w:rPr/>
        <w:t xml:space="preserve">C.</w:t>
      </w:r>
      <w:r>
        <w:rPr/>
        <w:tab/>
        <w:t xml:space="preserve"/>
      </w:r>
      <w:r>
        <w:rPr/>
        <w:t xml:space="preserve">Heritage trees may be designated in accordance with the following nomination and designation process: </w:t>
      </w:r>
    </w:p>
    <w:p>
      <w:pPr>
        <w:pStyle w:val="List2"/>
        <w:pBdr/>
        <w:spacing/>
        <w:rPr/>
      </w:pPr>
      <w:r>
        <w:rPr/>
        <w:t xml:space="preserve">1.</w:t>
      </w:r>
      <w:r>
        <w:rPr/>
        <w:tab/>
        <w:t xml:space="preserve"/>
      </w:r>
      <w:r>
        <w:rPr/>
        <w:t xml:space="preserve">Trees with smaller trunk diameters may also be nominated for heritage status by the property owner, by submitting a map, a photograph, and a narrative description including the location, species, approximate age, and the specific characteristics and reasoning on which the nomination is based. To receive such a designation, a tree must be an outstanding specimen, especially old or large, or of distinctive form, location, or of ecological, cultural or historical significance. </w:t>
      </w:r>
    </w:p>
    <w:p>
      <w:pPr>
        <w:pStyle w:val="List2"/>
        <w:pBdr/>
        <w:spacing/>
        <w:rPr/>
      </w:pPr>
      <w:r>
        <w:rPr/>
        <w:t xml:space="preserve">2.</w:t>
      </w:r>
      <w:r>
        <w:rPr/>
        <w:tab/>
        <w:t xml:space="preserve"/>
      </w:r>
      <w:r>
        <w:rPr/>
        <w:t xml:space="preserve">The city shall inspect the tree, consider public comments, consult with a certified arborist if relevant, and decide whether or not the tree is to be designated a heritage tree. Notice of the city's decision shall be mailed to the land owner and any other parties participating in the evaluation process. </w:t>
      </w:r>
    </w:p>
    <w:p>
      <w:pPr>
        <w:pStyle w:val="List2"/>
        <w:pBdr/>
        <w:spacing/>
        <w:rPr/>
      </w:pPr>
      <w:r>
        <w:rPr/>
        <w:t xml:space="preserve">3.</w:t>
      </w:r>
      <w:r>
        <w:rPr/>
        <w:tab/>
        <w:t xml:space="preserve"/>
      </w:r>
      <w:r>
        <w:rPr/>
        <w:t xml:space="preserve">The council may be asked to reverse its designation of a heritage tree. </w:t>
      </w:r>
    </w:p>
    <w:p>
      <w:pPr>
        <w:pStyle w:val="List1"/>
        <w:pBdr/>
        <w:spacing/>
        <w:rPr/>
      </w:pPr>
      <w:r>
        <w:rPr/>
        <w:t xml:space="preserve">D.</w:t>
      </w:r>
      <w:r>
        <w:rPr/>
        <w:tab/>
        <w:t xml:space="preserve"/>
      </w:r>
      <w:r>
        <w:rPr/>
        <w:t xml:space="preserve">Tree inventory is required. </w:t>
      </w:r>
    </w:p>
    <w:p>
      <w:pPr>
        <w:pStyle w:val="List2"/>
        <w:pBdr/>
        <w:spacing/>
        <w:rPr/>
      </w:pPr>
      <w:r>
        <w:rPr/>
        <w:t xml:space="preserve">1.</w:t>
      </w:r>
      <w:r>
        <w:rPr/>
        <w:tab/>
        <w:t xml:space="preserve"/>
      </w:r>
      <w:r>
        <w:rPr/>
        <w:t xml:space="preserve">The city shall maintain a list of heritage trees designated within the city limits in response to the voluntary nomination process. The inventory may include a map identifying the location of the trees and a brief narrative description of each heritage tree. </w:t>
      </w:r>
    </w:p>
    <w:p>
      <w:pPr>
        <w:pStyle w:val="List1"/>
        <w:pBdr/>
        <w:spacing/>
        <w:rPr/>
      </w:pPr>
      <w:r>
        <w:rPr/>
        <w:t xml:space="preserve">E.</w:t>
      </w:r>
      <w:r>
        <w:rPr/>
        <w:tab/>
        <w:t xml:space="preserve"/>
      </w:r>
      <w:r>
        <w:rPr/>
        <w:t xml:space="preserve">Maintenance and preservation of heritage trees is required. </w:t>
      </w:r>
    </w:p>
    <w:p>
      <w:pPr>
        <w:pStyle w:val="List2"/>
        <w:pBdr/>
        <w:spacing/>
        <w:rPr/>
      </w:pPr>
      <w:r>
        <w:rPr/>
        <w:t xml:space="preserve">1.</w:t>
      </w:r>
      <w:r>
        <w:rPr/>
        <w:tab/>
        <w:t xml:space="preserve"/>
      </w:r>
      <w:r>
        <w:rPr/>
        <w:t xml:space="preserve">Any owner or applicant shall use reasonable efforts to maintain and preserve all heritage trees located thereon in a state of good health pursuant to the provisions of this chapter. Failure to do so shall constitute a violation of this chapter. Reasonable efforts to protect heritage trees include: </w:t>
      </w:r>
    </w:p>
    <w:p>
      <w:pPr>
        <w:pStyle w:val="List3"/>
        <w:pBdr/>
        <w:spacing/>
        <w:rPr/>
      </w:pPr>
      <w:r>
        <w:rPr/>
        <w:t xml:space="preserve">a.</w:t>
      </w:r>
      <w:r>
        <w:rPr/>
        <w:tab/>
        <w:t xml:space="preserve"/>
      </w:r>
      <w:r>
        <w:rPr/>
        <w:t xml:space="preserve">Avoidance of grading, excavation, demolition or construction activity within the heritage tree protection area where possible. The city shall consider special variances to allow location of structures outside the building setback line of a heritage tree whenever it is reasonable to approve such variance to yard requirements or other set back requirements. </w:t>
      </w:r>
    </w:p>
    <w:p>
      <w:pPr>
        <w:pStyle w:val="List3"/>
        <w:pBdr/>
        <w:spacing/>
        <w:rPr/>
      </w:pPr>
      <w:r>
        <w:rPr/>
        <w:t xml:space="preserve">b.</w:t>
      </w:r>
      <w:r>
        <w:rPr/>
        <w:tab/>
        <w:t xml:space="preserve"/>
      </w:r>
      <w:r>
        <w:rPr/>
        <w:t xml:space="preserve">Grading, excavation, demolition or construction activity within the heritage tree protection area shall require submittal of a tree protection plan, prepared in accordance [with] applicable guidelines for a critical area report and habitat management plan per</w:t>
      </w:r>
      <w:r>
        <w:rPr/>
        <w:t xml:space="preserve"> Section 18.10.200</w:t>
      </w:r>
      <w:r>
        <w:rPr/>
        <w:t xml:space="preserve">, General Provisions. </w:t>
      </w:r>
    </w:p>
    <w:p>
      <w:pPr>
        <w:pStyle w:val="List3"/>
        <w:pBdr/>
        <w:spacing/>
        <w:rPr/>
      </w:pPr>
      <w:r>
        <w:rPr/>
        <w:t xml:space="preserve">c.</w:t>
      </w:r>
      <w:r>
        <w:rPr/>
        <w:tab/>
        <w:t xml:space="preserve"/>
      </w:r>
      <w:r>
        <w:rPr/>
        <w:t xml:space="preserve">Consideration of the habitat or other value of mature trees in the request for a variance or other modification of land use standards may require listing of the tree as a heritage tree. Once listed for protection approval of variances or modification of standards are considered reasonable actions and not the result of a self created hardship. </w:t>
      </w:r>
    </w:p>
    <w:p>
      <w:pPr>
        <w:pStyle w:val="List2"/>
        <w:pBdr/>
        <w:spacing/>
        <w:rPr/>
      </w:pPr>
      <w:r>
        <w:rPr/>
        <w:t xml:space="preserve">2.</w:t>
      </w:r>
      <w:r>
        <w:rPr/>
        <w:tab/>
        <w:t xml:space="preserve"/>
      </w:r>
      <w:r>
        <w:rPr/>
        <w:t xml:space="preserve">The critical area report for purpose of this section shall include a heritage tree protection plan and shall be prepared by a certified arborist. The plan shall address issues related to protective fencing and protective techniques to minimize impacts associated with grading, excavation, demolition and construction. The city may impose conditions on any permit to assure compliance with this section. (Note: Some provisions in</w:t>
      </w:r>
      <w:r>
        <w:rPr/>
        <w:t xml:space="preserve"> section 18.10.200</w:t>
      </w:r>
      <w:r>
        <w:rPr/>
        <w:t xml:space="preserve">, such as</w:t>
      </w:r>
      <w:r>
        <w:rPr/>
        <w:t xml:space="preserve"> 18.10.211</w:t>
      </w:r>
      <w:r>
        <w:rPr/>
        <w:t xml:space="preserve"> Buffers,</w:t>
      </w:r>
      <w:r>
        <w:rPr/>
        <w:t xml:space="preserve"> 18.10.214</w:t>
      </w:r>
      <w:r>
        <w:rPr/>
        <w:t xml:space="preserve"> Native growth protection easement,</w:t>
      </w:r>
      <w:r>
        <w:rPr/>
        <w:t xml:space="preserve"> 18.10.215</w:t>
      </w:r>
      <w:r>
        <w:rPr/>
        <w:t xml:space="preserve"> Critical areas tracts, and 18.10.216 Marking and/or fencing requirements; may not be applicable to protection areas for heritage trees.) </w:t>
      </w:r>
    </w:p>
    <w:p>
      <w:pPr>
        <w:pStyle w:val="List2"/>
        <w:pBdr/>
        <w:spacing/>
        <w:rPr/>
      </w:pPr>
      <w:r>
        <w:rPr/>
        <w:t xml:space="preserve">3.</w:t>
      </w:r>
      <w:r>
        <w:rPr/>
        <w:tab/>
        <w:t xml:space="preserve"/>
      </w:r>
      <w:r>
        <w:rPr/>
        <w:t xml:space="preserve">Building set back lines stipulated by subsection</w:t>
      </w:r>
      <w:r>
        <w:rPr/>
        <w:t xml:space="preserve"> 18.10.212</w:t>
      </w:r>
      <w:r>
        <w:rPr/>
        <w:t xml:space="preserve"> shall be measured from the outer line of the tree protection area for heritage trees. </w:t>
      </w:r>
    </w:p>
    <w:p>
      <w:pPr>
        <w:pStyle w:val="List2"/>
        <w:pBdr/>
        <w:spacing/>
        <w:rPr/>
      </w:pPr>
      <w:r>
        <w:rPr/>
        <w:t xml:space="preserve">4.</w:t>
      </w:r>
      <w:r>
        <w:rPr/>
        <w:tab/>
        <w:t xml:space="preserve"/>
      </w:r>
      <w:r>
        <w:rPr/>
        <w:t xml:space="preserve">Review and approval of the critical areas report and tree protection plan by the city is required prior to issuance of any permit for grading or construction within the heritage tree protection area. </w:t>
      </w:r>
    </w:p>
    <w:p>
      <w:pPr>
        <w:pStyle w:val="List2"/>
        <w:pBdr/>
        <w:spacing/>
        <w:rPr/>
      </w:pPr>
      <w:r>
        <w:rPr/>
        <w:t xml:space="preserve">5.</w:t>
      </w:r>
      <w:r>
        <w:rPr/>
        <w:tab/>
        <w:t xml:space="preserve"/>
      </w:r>
      <w:r>
        <w:rPr/>
        <w:t xml:space="preserve">In lieu of the NGPE required in subsection</w:t>
      </w:r>
      <w:r>
        <w:rPr/>
        <w:t xml:space="preserve"> 18.10.214</w:t>
      </w:r>
      <w:r>
        <w:rPr/>
        <w:t xml:space="preserve">, a heritage tree protection easement (HTPE) shall be required. A HTPE is an easement granted to the city for the protection of a heritage tree protection area. HTPEs shall be required as specified in these rules and shall be recorded on final development permits and all documents of title and with the county recorder at the applicant's expense. The required language is as follows: </w:t>
      </w:r>
    </w:p>
    <w:p>
      <w:pPr>
        <w:pStyle w:val="Block3"/>
        <w:pBdr/>
        <w:spacing/>
        <w:rPr/>
      </w:pPr>
      <w:r>
        <w:rPr>
          <w:rStyle w:val="Block3"/>
        </w:rPr>
        <w:t xml:space="preserve">"Dedication of a Heritage Tree Protection Easement (HTPE) conveys to the public a beneficial interest in the land within the easement. This interest includes the preservation of existing heritage tree for all purposes that benefit the public health, safety and welfare, including control of surface water and erosion, maintenance of slope stability, visual and aural buffering, and protection of plant and animal habitat. The HTPE imposes upon all present and future owners and occupiers of land subject to the easement the obligation, enforceable on behalf of the public of the city of White Salmon, to leave undisturbed all heritage trees within the easement. The heritage tree protection area may not be impacted by grading, excavation, demolition or construction without express permission from the city of White Salmon, which permission must be obtained in writing." </w:t>
      </w:r>
    </w:p>
    <w:p>
      <w:pPr>
        <w:pStyle w:val="List1"/>
        <w:pBdr/>
        <w:spacing/>
        <w:rPr/>
      </w:pPr>
      <w:r>
        <w:rPr/>
        <w:t xml:space="preserve">F.</w:t>
      </w:r>
      <w:r>
        <w:rPr/>
        <w:tab/>
        <w:t xml:space="preserve"/>
      </w:r>
      <w:r>
        <w:rPr/>
        <w:t xml:space="preserve">Heritage tree removal and major pruning is prohibited. It is unlawful for any person to remove, or cause to be removed any heritage tree from any parcel of property in the city, or prune more than one-fourth of the branches or roots within a twelve-month period, without obtaining a permit; provided, that in case of emergency, when a tree is imminently hazardous or dangerous to life or property, it may be removed by order of the police chief, fire chief, the director of public works or their respective designees. Any person who vandalizes, grievously mutilates, destroys or unbalances a heritage tree without a permit or beyond the scope of an approved permit shall be in violation of this chapter. </w:t>
      </w:r>
    </w:p>
    <w:p>
      <w:pPr>
        <w:pStyle w:val="List1"/>
        <w:pBdr/>
        <w:spacing/>
        <w:rPr/>
      </w:pPr>
      <w:r>
        <w:rPr/>
        <w:t xml:space="preserve">G.</w:t>
      </w:r>
      <w:r>
        <w:rPr/>
        <w:tab/>
        <w:t xml:space="preserve"/>
      </w:r>
      <w:r>
        <w:rPr/>
        <w:t xml:space="preserve">Exceptions to the provisions in this section include: </w:t>
      </w:r>
    </w:p>
    <w:p>
      <w:pPr>
        <w:pStyle w:val="List2"/>
        <w:pBdr/>
        <w:spacing/>
        <w:rPr/>
      </w:pPr>
      <w:r>
        <w:rPr/>
        <w:t xml:space="preserve">1.</w:t>
      </w:r>
      <w:r>
        <w:rPr/>
        <w:tab/>
        <w:t xml:space="preserve"/>
      </w:r>
      <w:r>
        <w:rPr/>
        <w:t xml:space="preserve">A heritage tree can be removed if it is dead, dangerous, or a nuisance, as attested by an arborist's report, submitted to the city and paid for by the tree owner or by order of the police chief, fire chief, the director of public works or their respective designees. </w:t>
      </w:r>
    </w:p>
    <w:p>
      <w:pPr>
        <w:pStyle w:val="List2"/>
        <w:pBdr/>
        <w:spacing/>
        <w:rPr/>
      </w:pPr>
      <w:r>
        <w:rPr/>
        <w:t xml:space="preserve">2.</w:t>
      </w:r>
      <w:r>
        <w:rPr/>
        <w:tab/>
        <w:t xml:space="preserve"/>
      </w:r>
      <w:r>
        <w:rPr/>
        <w:t xml:space="preserve">A heritage tree in or very close to the "building area" of an approved single family residence design can be replaced by another tree. A heritage tree can be removed if its presence reduces the building area of the lot by more than fifty percent after all potential alternatives including possible set backs to minimum yard depth and width requirements have been considered. </w:t>
      </w:r>
    </w:p>
    <w:p>
      <w:pPr>
        <w:pStyle w:val="List2"/>
        <w:pBdr/>
        <w:spacing/>
        <w:rPr/>
      </w:pPr>
      <w:r>
        <w:rPr/>
        <w:t xml:space="preserve">3.</w:t>
      </w:r>
      <w:r>
        <w:rPr/>
        <w:tab/>
        <w:t xml:space="preserve"/>
      </w:r>
      <w:r>
        <w:rPr/>
        <w:t xml:space="preserve">Any person desiring to remove one or more heritage trees or perform major pruning (per subsection</w:t>
      </w:r>
      <w:r>
        <w:rPr/>
        <w:t xml:space="preserve"> 18.10.316</w:t>
      </w:r>
      <w:r>
        <w:rPr/>
        <w:t xml:space="preserve"> F, above) shall apply for an exception pursuant to procedures established by this section rather than subsection</w:t>
      </w:r>
      <w:r>
        <w:rPr/>
        <w:t xml:space="preserve"> 18.10.125</w:t>
      </w:r>
      <w:r>
        <w:rPr/>
        <w:t xml:space="preserve"> Exceptions, which generally applies elsewhere in this chapter. </w:t>
      </w:r>
    </w:p>
    <w:p>
      <w:pPr>
        <w:pStyle w:val="List2"/>
        <w:pBdr/>
        <w:spacing/>
        <w:rPr/>
      </w:pPr>
      <w:r>
        <w:rPr/>
        <w:t xml:space="preserve">4.</w:t>
      </w:r>
      <w:r>
        <w:rPr/>
        <w:tab/>
        <w:t xml:space="preserve"/>
      </w:r>
      <w:r>
        <w:rPr/>
        <w:t xml:space="preserve">It is the joint responsibility of the property owner and party removing the heritage tree or trees, or portions thereof to obtain exception. The city may only issue a permit for the removal or major pruning of a heritage tree if it is determined that there is good cause for such action. In determining whether there is good cause, the city shall consult with a certified arborist, paid for by the applicant, as appropriate. The city shall also give consideration to the following: </w:t>
      </w:r>
    </w:p>
    <w:p>
      <w:pPr>
        <w:pStyle w:val="List3"/>
        <w:pBdr/>
        <w:spacing/>
        <w:rPr/>
      </w:pPr>
      <w:r>
        <w:rPr/>
        <w:t xml:space="preserve">a.</w:t>
      </w:r>
      <w:r>
        <w:rPr/>
        <w:tab/>
        <w:t xml:space="preserve"/>
      </w:r>
      <w:r>
        <w:rPr/>
        <w:t xml:space="preserve">The condition of the tree or trees with respect to disease, danger of falling, proximity to existing or proposed structures and interference with utility services; </w:t>
      </w:r>
    </w:p>
    <w:p>
      <w:pPr>
        <w:pStyle w:val="List3"/>
        <w:pBdr/>
        <w:spacing/>
        <w:rPr/>
      </w:pPr>
      <w:r>
        <w:rPr/>
        <w:t xml:space="preserve">b.</w:t>
      </w:r>
      <w:r>
        <w:rPr/>
        <w:tab/>
        <w:t xml:space="preserve"/>
      </w:r>
      <w:r>
        <w:rPr/>
        <w:t xml:space="preserve">The necessity to remove the tree or trees in order to construct proposed improvements to the property; </w:t>
      </w:r>
    </w:p>
    <w:p>
      <w:pPr>
        <w:pStyle w:val="List3"/>
        <w:pBdr/>
        <w:spacing/>
        <w:rPr/>
      </w:pPr>
      <w:r>
        <w:rPr/>
        <w:t xml:space="preserve">c.</w:t>
      </w:r>
      <w:r>
        <w:rPr/>
        <w:tab/>
        <w:t xml:space="preserve"/>
      </w:r>
      <w:r>
        <w:rPr/>
        <w:t xml:space="preserve">The topography of the land and the effect of the removal of the tree on erosion, soil retention and diversion or increased flow of surface waters; </w:t>
      </w:r>
    </w:p>
    <w:p>
      <w:pPr>
        <w:pStyle w:val="List3"/>
        <w:pBdr/>
        <w:spacing/>
        <w:rPr/>
      </w:pPr>
      <w:r>
        <w:rPr/>
        <w:t xml:space="preserve">d.</w:t>
      </w:r>
      <w:r>
        <w:rPr/>
        <w:tab/>
        <w:t xml:space="preserve"/>
      </w:r>
      <w:r>
        <w:rPr/>
        <w:t xml:space="preserve">The long-term value of the species under consideration, particularly lifespan and growth rate; </w:t>
      </w:r>
    </w:p>
    <w:p>
      <w:pPr>
        <w:pStyle w:val="List3"/>
        <w:pBdr/>
        <w:spacing/>
        <w:rPr/>
      </w:pPr>
      <w:r>
        <w:rPr/>
        <w:t xml:space="preserve">e.</w:t>
      </w:r>
      <w:r>
        <w:rPr/>
        <w:tab/>
        <w:t xml:space="preserve"/>
      </w:r>
      <w:r>
        <w:rPr/>
        <w:t xml:space="preserve">The ecological value of the tree or group of trees, such as food, nesting, habitat, protection and shade for wildlife or other plant species; </w:t>
      </w:r>
    </w:p>
    <w:p>
      <w:pPr>
        <w:pStyle w:val="List3"/>
        <w:pBdr/>
        <w:spacing/>
        <w:rPr/>
      </w:pPr>
      <w:r>
        <w:rPr/>
        <w:t xml:space="preserve">f.</w:t>
      </w:r>
      <w:r>
        <w:rPr/>
        <w:tab/>
        <w:t xml:space="preserve"/>
      </w:r>
      <w:r>
        <w:rPr/>
        <w:t xml:space="preserve">The number, size, species, age distribution and location of existing trees in the area and the effect the removal would have upon shade, privacy impact and scenic beauty; </w:t>
      </w:r>
    </w:p>
    <w:p>
      <w:pPr>
        <w:pStyle w:val="List3"/>
        <w:pBdr/>
        <w:spacing/>
        <w:rPr/>
      </w:pPr>
      <w:r>
        <w:rPr/>
        <w:t xml:space="preserve">g.</w:t>
      </w:r>
      <w:r>
        <w:rPr/>
        <w:tab/>
        <w:t xml:space="preserve"/>
      </w:r>
      <w:r>
        <w:rPr/>
        <w:t xml:space="preserve">The number of trees the particular parcel can adequately support according to good arboricultural practices; and </w:t>
      </w:r>
    </w:p>
    <w:p>
      <w:pPr>
        <w:pStyle w:val="List3"/>
        <w:pBdr/>
        <w:spacing/>
        <w:rPr/>
      </w:pPr>
      <w:r>
        <w:rPr/>
        <w:t xml:space="preserve">h.</w:t>
      </w:r>
      <w:r>
        <w:rPr/>
        <w:tab/>
        <w:t xml:space="preserve"/>
      </w:r>
      <w:r>
        <w:rPr/>
        <w:t xml:space="preserve">The availability of reasonable and feasible alternatives that would allow for the preservation of the tree(s). </w:t>
      </w:r>
    </w:p>
    <w:p>
      <w:pPr>
        <w:pStyle w:val="List1"/>
        <w:pBdr/>
        <w:spacing/>
        <w:rPr/>
      </w:pPr>
      <w:r>
        <w:rPr/>
        <w:t xml:space="preserve">H.</w:t>
      </w:r>
      <w:r>
        <w:rPr/>
        <w:tab/>
        <w:t xml:space="preserve"/>
      </w:r>
      <w:r>
        <w:rPr/>
        <w:t xml:space="preserve">City enforcement of heritage tree protection regulations may include: </w:t>
      </w:r>
    </w:p>
    <w:p>
      <w:pPr>
        <w:pStyle w:val="List2"/>
        <w:pBdr/>
        <w:spacing/>
        <w:rPr/>
      </w:pPr>
      <w:r>
        <w:rPr/>
        <w:t xml:space="preserve">1.</w:t>
      </w:r>
      <w:r>
        <w:rPr/>
        <w:tab/>
        <w:t xml:space="preserve"/>
      </w:r>
      <w:r>
        <w:rPr/>
        <w:t xml:space="preserve">Stop work on any construction project which threatens a heritage tree until it is shown that appropriate measures have been taken to protect the tree or an exception is granted for its removal; and/or </w:t>
      </w:r>
    </w:p>
    <w:p>
      <w:pPr>
        <w:pStyle w:val="List2"/>
        <w:pBdr/>
        <w:spacing/>
        <w:rPr/>
      </w:pPr>
      <w:r>
        <w:rPr/>
        <w:t xml:space="preserve">2.</w:t>
      </w:r>
      <w:r>
        <w:rPr/>
        <w:tab/>
        <w:t xml:space="preserve"/>
      </w:r>
      <w:r>
        <w:rPr/>
        <w:t xml:space="preserve">As part of a civil action brought by the city, a court may assess against any person who commits, allows, or maintains a violation of any provision of this chapter a civil penalty in an amount not to exceed five thousand dollars per violation. Where the violation has resulted in removal of a tree, the civil penalty shall be in an amount not to exceed five thousand dollars per tree unlawfully removed, or the replacement value of each such tree, whichever amount is higher. Such amount shall be payable to the city. Replacement value for the purposes of this section shall be determined utilizing the most recent edition of the Guide for Plant Appraisal, published by the Council of Tree and Landscape Appraisers. </w:t>
      </w:r>
    </w:p>
    <w:p>
      <w:pPr>
        <w:pStyle w:val="HistoryNote"/>
        <w:pBdr/>
        <w:spacing/>
        <w:rPr/>
      </w:pPr>
      <w:r>
        <w:rPr>
          <w:rStyle w:val="HistoryNote"/>
        </w:rPr>
        <w:t xml:space="preserve">(Ord. No. 2012-11-906, § 1, 11-26-2012)</w:t>
      </w:r>
    </w:p>
    <w:p>
      <w:pPr>
        <w:pBdr/>
        <w:spacing w:before="0" w:after="0"/>
        <w:rPr/>
      </w:pPr>
    </w:p>
    <w:sectPr>
      <w:headerReference w:type="default" r:id="rId1"/>
      <w:footerReference w:type="default" r:id="rId2"/>
      <w:type w:val="continuous"/>
      <w:pgSz w:w="12240" w:h="15840"/>
      <w:pgMar w:top="1440" w:right="1440" w:bottom="1440" w:left="1440" w:header="720" w:footer="720" w:gutter="0"/>
      <w:pgBorders/>
      <w:pgNumType w:fmt="decimal"/>
      <w:cols w:equalWidth="1" w:space="720"/>
    </w:sectPr>
  </w:body>
</w:document>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2021-09-08 12:21:41 [EST]</w:t>
    </w:r>
  </w:p>
  <w:p>
    <w:pPr>
      <w:pStyle w:val="FooterLeft"/>
      <w:pBdr/>
      <w:spacing/>
      <w:rPr/>
    </w:pPr>
    <w:r>
      <w:rPr/>
      <w:t xml:space="preserve">(Supp. No. 23)</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lvl w:ilvl="0">
      <w:start w:val="1"/>
      <w:numFmt w:val="bullet"/>
      <w:pStyle w:val="ListBullet"/>
      <w:suff w:val="tab"/>
      <w:lvlText w:val=""/>
      <w:pPr>
        <w:pBdr/>
        <w:tabs>
          <w:tab w:val="num" w:pos="360"/>
        </w:tabs>
        <w:spacing/>
        <w:ind w:left="36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1">
    <w:nsid w:val="FFFFFF88"/>
    <w:lvl w:ilvl="0">
      <w:start w:val="1"/>
      <w:numFmt w:val="decimal"/>
      <w:pStyle w:val="ListNumber"/>
      <w:suff w:val="tab"/>
      <w:lvlText w:val="%1."/>
      <w:pPr>
        <w:pBdr/>
        <w:tabs>
          <w:tab w:val="num" w:pos="360"/>
        </w:tabs>
        <w:spacing/>
        <w:ind w:left="36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2">
    <w:nsid w:val="FFFFFF83"/>
    <w:lvl w:ilvl="0">
      <w:start w:val="1"/>
      <w:numFmt w:val="bullet"/>
      <w:pStyle w:val="ListBullet2"/>
      <w:suff w:val="tab"/>
      <w:lvlText w:val=""/>
      <w:pPr>
        <w:pBdr/>
        <w:tabs>
          <w:tab w:val="num" w:pos="720"/>
        </w:tabs>
        <w:spacing/>
        <w:ind w:left="72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3">
    <w:nsid w:val="FFFFFF82"/>
    <w:lvl w:ilvl="0">
      <w:start w:val="1"/>
      <w:numFmt w:val="bullet"/>
      <w:pStyle w:val="ListBullet3"/>
      <w:suff w:val="tab"/>
      <w:lvlText w:val=""/>
      <w:pPr>
        <w:pBdr/>
        <w:tabs>
          <w:tab w:val="num" w:pos="1080"/>
        </w:tabs>
        <w:spacing/>
        <w:ind w:left="108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4">
    <w:nsid w:val="FFFFFF81"/>
    <w:lvl w:ilvl="0">
      <w:start w:val="1"/>
      <w:numFmt w:val="bullet"/>
      <w:pStyle w:val="ListBullet4"/>
      <w:suff w:val="tab"/>
      <w:lvlText w:val=""/>
      <w:pPr>
        <w:pBdr/>
        <w:tabs>
          <w:tab w:val="num" w:pos="1440"/>
        </w:tabs>
        <w:spacing/>
        <w:ind w:left="144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5">
    <w:nsid w:val="FFFFFF80"/>
    <w:lvl w:ilvl="0">
      <w:start w:val="1"/>
      <w:numFmt w:val="bullet"/>
      <w:pStyle w:val="ListBullet5"/>
      <w:suff w:val="tab"/>
      <w:lvlText w:val=""/>
      <w:pPr>
        <w:pBdr/>
        <w:tabs>
          <w:tab w:val="num" w:pos="1800"/>
        </w:tabs>
        <w:spacing/>
        <w:ind w:left="180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6">
    <w:nsid w:val="FFFFFF7F"/>
    <w:lvl w:ilvl="0">
      <w:start w:val="1"/>
      <w:numFmt w:val="decimal"/>
      <w:pStyle w:val="ListNumber2"/>
      <w:suff w:val="tab"/>
      <w:lvlText w:val="%1."/>
      <w:pPr>
        <w:pBdr/>
        <w:tabs>
          <w:tab w:val="num" w:pos="720"/>
        </w:tabs>
        <w:spacing/>
        <w:ind w:left="72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7">
    <w:nsid w:val="FFFFFF7E"/>
    <w:lvl w:ilvl="0">
      <w:start w:val="1"/>
      <w:numFmt w:val="decimal"/>
      <w:pStyle w:val="ListNumber3"/>
      <w:suff w:val="tab"/>
      <w:lvlText w:val="%1."/>
      <w:pPr>
        <w:pBdr/>
        <w:tabs>
          <w:tab w:val="num" w:pos="1080"/>
        </w:tabs>
        <w:spacing/>
        <w:ind w:left="108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8">
    <w:nsid w:val="FFFFFF7D"/>
    <w:lvl w:ilvl="0">
      <w:start w:val="1"/>
      <w:numFmt w:val="decimal"/>
      <w:pStyle w:val="ListNumber4"/>
      <w:suff w:val="tab"/>
      <w:lvlText w:val="%1."/>
      <w:pPr>
        <w:pBdr/>
        <w:tabs>
          <w:tab w:val="num" w:pos="1440"/>
        </w:tabs>
        <w:spacing/>
        <w:ind w:left="144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9">
    <w:nsid w:val="006B7F79"/>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pPr>
        <w:pBdr/>
        <w:spacing w:before="40" w:after="120"/>
        <w:jc w:val="both"/>
      </w:pPr>
    </w:pPrDefault>
  </w:docDefaults>
  <w:style w:type="paragraph" w:styleId="Normal" w:default="1">
    <w:name w:val="Normal"/>
    <w:semiHidden/>
    <w:qFormat/>
    <w:pPr>
      <w:pBdr/>
      <w:spacing/>
      <w:jc w:val="left"/>
    </w:pPr>
    <w:rPr>
      <w:rFonts w:ascii="Calibri" w:hAnsi="Calibri"/>
      <w:sz w:val="20"/>
    </w:rPr>
  </w:style>
  <w:style w:type="paragraph" w:styleId="Heading1">
    <w:name w:val="Heading 1"/>
    <w:basedOn w:val="Normal"/>
    <w:next w:val="Block1"/>
    <w:link w:val="Heading1Char"/>
    <w:uiPriority w:val="1"/>
    <w:qFormat/>
    <w:pPr>
      <w:keepNext/>
      <w:keepLines/>
      <w:pBdr/>
      <w:spacing w:before="120" w:after="240" w:line="276" w:lineRule="auto"/>
      <w:jc w:val="center"/>
      <w:outlineLvl w:val="0"/>
    </w:pPr>
    <w:rPr>
      <w:b/>
      <w:sz w:val="32"/>
      <w:szCs w:val="32"/>
    </w:rPr>
  </w:style>
  <w:style w:type="paragraph" w:styleId="Section" w:customStyle="1">
    <w:name w:val="Section"/>
    <w:basedOn w:val="Heading1"/>
    <w:next w:val="Block1"/>
    <w:uiPriority w:val="1"/>
    <w:qFormat/>
    <w:pPr>
      <w:pBdr/>
      <w:spacing w:before="180" w:after="120"/>
      <w:ind w:left="950" w:hanging="950"/>
      <w:jc w:val="left"/>
      <w:outlineLvl w:val="5"/>
    </w:pPr>
    <w:rPr>
      <w:sz w:val="24"/>
    </w:rPr>
  </w:style>
  <w:style w:type="paragraph" w:styleId="Hang1" w:customStyle="1">
    <w:name w:val="Hang 1"/>
    <w:basedOn w:val="Normal"/>
    <w:uiPriority w:val="8"/>
    <w:qFormat/>
    <w:pPr>
      <w:pBdr/>
      <w:spacing/>
      <w:ind w:left="475" w:hanging="475"/>
    </w:pPr>
    <w:rPr/>
  </w:style>
  <w:style w:type="paragraph" w:styleId="List1" w:customStyle="1">
    <w:name w:val="List 1"/>
    <w:basedOn w:val="Hang1"/>
    <w:uiPriority w:val="5"/>
    <w:qFormat/>
    <w:pPr>
      <w:pBdr/>
      <w:spacing/>
    </w:pPr>
    <w:rPr/>
  </w:style>
  <w:style w:type="paragraph" w:styleId="List2">
    <w:name w:val="List 2"/>
    <w:basedOn w:val="List1"/>
    <w:uiPriority w:val="5"/>
    <w:qFormat/>
    <w:pPr>
      <w:pBdr/>
      <w:spacing/>
      <w:ind w:left="950"/>
    </w:pPr>
    <w:rPr/>
  </w:style>
  <w:style w:type="paragraph" w:styleId="Block1" w:customStyle="1">
    <w:name w:val="Block 1"/>
    <w:basedOn w:val="Normal"/>
    <w:uiPriority w:val="3"/>
    <w:qFormat/>
    <w:pPr>
      <w:pBdr/>
      <w:spacing/>
    </w:pPr>
    <w:rPr/>
  </w:style>
  <w:style w:type="paragraph" w:styleId="List3">
    <w:name w:val="List 3"/>
    <w:basedOn w:val="List2"/>
    <w:uiPriority w:val="5"/>
    <w:unhideWhenUsed/>
    <w:qFormat/>
    <w:pPr>
      <w:pBdr/>
      <w:spacing/>
      <w:ind w:left="1425"/>
    </w:pPr>
    <w:rPr/>
  </w:style>
  <w:style w:type="paragraph" w:styleId="Block2" w:customStyle="1">
    <w:name w:val="Block 2"/>
    <w:basedOn w:val="Block1"/>
    <w:uiPriority w:val="3"/>
    <w:unhideWhenUsed/>
    <w:qFormat/>
    <w:pPr>
      <w:pBdr/>
      <w:spacing/>
      <w:ind w:left="475"/>
    </w:pPr>
    <w:rPr/>
  </w:style>
  <w:style w:type="paragraph" w:styleId="Block3" w:customStyle="1">
    <w:name w:val="Block 3"/>
    <w:basedOn w:val="Block2"/>
    <w:uiPriority w:val="3"/>
    <w:unhideWhenUsed/>
    <w:qFormat/>
    <w:pPr>
      <w:pBdr/>
      <w:spacing/>
      <w:ind w:left="950"/>
    </w:pPr>
    <w:rPr/>
  </w:style>
  <w:style w:type="paragraph" w:styleId="HistoryNote" w:customStyle="1">
    <w:name w:val="History Note"/>
    <w:basedOn w:val="Block1"/>
    <w:next w:val="Section"/>
    <w:uiPriority w:val="2"/>
    <w:qFormat/>
    <w:pPr>
      <w:pBdr/>
      <w:spacing w:after="240"/>
    </w:pPr>
    <w:rPr/>
  </w:style>
  <w:style w:type="paragraph" w:styleId="HeaderCenter" w:customStyle="1">
    <w:name w:val="Header Center"/>
    <w:basedOn w:val="Normal"/>
    <w:qFormat/>
    <w:pPr>
      <w:pBdr/>
      <w:spacing w:after="40"/>
      <w:jc w:val="center"/>
    </w:pPr>
    <w:rPr/>
  </w:style>
  <w:style w:type="paragraph" w:styleId="FooterLeft" w:customStyle="1">
    <w:name w:val="Footer Left"/>
    <w:basedOn w:val="Normal"/>
    <w:qFormat/>
    <w:pPr>
      <w:pBdr/>
      <w:tabs>
        <w:tab w:val="right" w:pos="9360"/>
      </w:tabs>
      <w:spacing w:after="40"/>
    </w:pPr>
    <w:rPr>
      <w:sz w:val="18"/>
    </w:rPr>
  </w:style>
  <w:style w:type="paragraph" w:styleId="FooterCenter" w:customStyle="1">
    <w:name w:val="Footer Center"/>
    <w:basedOn w:val="FooterLeft"/>
    <w:qFormat/>
    <w:pPr>
      <w:pBdr/>
      <w:spacing/>
      <w:jc w:val="center"/>
    </w:pPr>
    <w:rPr/>
  </w:style>
  <w:style w:type="paragraph" w:styleId="Heading2">
    <w:name w:val="Heading 2"/>
    <w:basedOn w:val="Heading1"/>
    <w:next w:val="Block1"/>
    <w:link w:val="Heading2Char"/>
    <w:uiPriority w:val="1"/>
    <w:qFormat/>
    <w:pPr>
      <w:pBdr/>
      <w:spacing/>
      <w:outlineLvl w:val="1"/>
    </w:pPr>
    <w:rPr>
      <w:rFonts w:eastAsia="Times New Roman"/>
      <w:sz w:val="28"/>
    </w:rPr>
  </w:style>
  <w:style w:type="paragraph" w:styleId="Heading3">
    <w:name w:val="Heading 3"/>
    <w:basedOn w:val="Heading2"/>
    <w:next w:val="Block1"/>
    <w:link w:val="Heading3Char"/>
    <w:uiPriority w:val="1"/>
    <w:qFormat/>
    <w:pPr>
      <w:pBdr/>
      <w:spacing w:after="220"/>
      <w:outlineLvl w:val="2"/>
    </w:pPr>
    <w:rPr>
      <w:rFonts w:eastAsiaTheme="majorEastAsia" w:cstheme="majorBidi"/>
      <w:i/>
      <w:szCs w:val="24"/>
    </w:rPr>
  </w:style>
  <w:style w:type="paragraph" w:styleId="Heading4">
    <w:name w:val="Heading 4"/>
    <w:basedOn w:val="Heading3"/>
    <w:next w:val="Block1"/>
    <w:link w:val="Heading4Char"/>
    <w:uiPriority w:val="1"/>
    <w:qFormat/>
    <w:pPr>
      <w:pBdr/>
      <w:spacing w:after="200"/>
      <w:outlineLvl w:val="3"/>
    </w:pPr>
    <w:rPr>
      <w:b w:val="0"/>
      <w:iCs/>
    </w:rPr>
  </w:style>
  <w:style w:type="paragraph" w:styleId="Heading5">
    <w:name w:val="Heading 5"/>
    <w:basedOn w:val="Heading4"/>
    <w:next w:val="Block1"/>
    <w:link w:val="Heading5Char"/>
    <w:uiPriority w:val="1"/>
    <w:qFormat/>
    <w:pPr>
      <w:pBdr/>
      <w:spacing/>
      <w:outlineLvl w:val="4"/>
    </w:pPr>
    <w:rPr>
      <w:b/>
      <w:i w:val="0"/>
      <w:sz w:val="26"/>
    </w:rPr>
  </w:style>
  <w:style w:type="paragraph" w:styleId="Heading6">
    <w:name w:val="Heading 6"/>
    <w:basedOn w:val="Heading5"/>
    <w:next w:val="Block1"/>
    <w:link w:val="Heading6Char"/>
    <w:uiPriority w:val="1"/>
    <w:qFormat/>
    <w:pPr>
      <w:pBdr/>
      <w:spacing/>
      <w:outlineLvl w:val="5"/>
    </w:pPr>
    <w:rPr>
      <w:i/>
    </w:rPr>
  </w:style>
  <w:style w:type="paragraph" w:styleId="Heading7">
    <w:name w:val="Heading 7"/>
    <w:basedOn w:val="Heading6"/>
    <w:next w:val="Block1"/>
    <w:link w:val="Heading7Char"/>
    <w:uiPriority w:val="1"/>
    <w:pPr>
      <w:pBdr/>
      <w:spacing w:after="180"/>
      <w:outlineLvl w:val="6"/>
    </w:pPr>
    <w:rPr>
      <w:b w:val="0"/>
      <w:iCs w:val="0"/>
    </w:rPr>
  </w:style>
  <w:style w:type="paragraph" w:styleId="Heading8">
    <w:name w:val="Heading 8"/>
    <w:basedOn w:val="Heading7"/>
    <w:next w:val="Block1"/>
    <w:link w:val="Heading8Char"/>
    <w:uiPriority w:val="1"/>
    <w:pPr>
      <w:pBdr/>
      <w:spacing/>
      <w:outlineLvl w:val="7"/>
    </w:pPr>
    <w:rPr>
      <w:b/>
      <w:i w:val="0"/>
      <w:sz w:val="24"/>
      <w:szCs w:val="21"/>
    </w:rPr>
  </w:style>
  <w:style w:type="paragraph" w:styleId="Heading9">
    <w:name w:val="Heading 9"/>
    <w:basedOn w:val="Heading8"/>
    <w:next w:val="Block1"/>
    <w:link w:val="Heading9Char"/>
    <w:uiPriority w:val="1"/>
    <w:pPr>
      <w:pBdr/>
      <w:spacing w:after="160"/>
      <w:outlineLvl w:val="8"/>
    </w:pPr>
    <w:rPr>
      <w:i/>
      <w:iCs/>
    </w:rPr>
  </w:style>
  <w:style w:type="character" w:styleId="DefaultParagraphFont" w:default="1">
    <w:name w:val="Default Paragraph Font"/>
    <w:uiPriority w:val="1"/>
    <w:semiHidden/>
    <w:unhideWhenUsed/>
    <w:rPr/>
  </w:style>
  <w:style w:type="table" w:styleId="TableNormal" w:default="1">
    <w:name w:val="Normal Table"/>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numbering" w:styleId="NoList">
    <w:name w:val="No List"/>
    <w:uiPriority w:val="99"/>
    <w:semiHidden/>
    <w:unhideWhenUsed/>
  </w:style>
  <w:style w:type="character" w:styleId="Heading1Char" w:customStyle="1">
    <w:name w:val="Heading 1 Char"/>
    <w:basedOn w:val="DefaultParagraphFont"/>
    <w:link w:val="Heading1"/>
    <w:uiPriority w:val="1"/>
    <w:rPr>
      <w:rFonts w:ascii="Calibri" w:hAnsi="Calibri"/>
      <w:b/>
      <w:sz w:val="32"/>
      <w:szCs w:val="32"/>
    </w:rPr>
  </w:style>
  <w:style w:type="paragraph" w:styleId="NoSpacing" w:customStyle="1">
    <w:name w:val="No Spacing"/>
    <w:basedOn w:val="Normal"/>
    <w:uiPriority w:val="99"/>
    <w:unhideWhenUsed/>
    <w:pPr>
      <w:pBdr/>
      <w:spacing w:after="0"/>
      <w:contextualSpacing/>
    </w:pPr>
    <w:rPr/>
  </w:style>
  <w:style w:type="character" w:styleId="Heading2Char" w:customStyle="1">
    <w:name w:val="Heading 2 Char"/>
    <w:basedOn w:val="DefaultParagraphFont"/>
    <w:link w:val="Heading2"/>
    <w:uiPriority w:val="1"/>
    <w:rPr>
      <w:rFonts w:asciiTheme="majorHAnsi" w:hAnsiTheme="majorHAnsi" w:eastAsia="Times New Roman"/>
      <w:b/>
      <w:sz w:val="28"/>
      <w:szCs w:val="32"/>
    </w:rPr>
  </w:style>
  <w:style w:type="character" w:styleId="Heading3Char" w:customStyle="1">
    <w:name w:val="Heading 3 Char"/>
    <w:basedOn w:val="DefaultParagraphFont"/>
    <w:link w:val="Heading3"/>
    <w:uiPriority w:val="1"/>
    <w:rPr>
      <w:rFonts w:asciiTheme="majorHAnsi" w:hAnsiTheme="majorHAnsi" w:eastAsiaTheme="majorEastAsia" w:cstheme="majorBidi"/>
      <w:b/>
      <w:i/>
      <w:sz w:val="28"/>
    </w:rPr>
  </w:style>
  <w:style w:type="paragraph" w:styleId="ListParagraph">
    <w:name w:val="List Paragraph"/>
    <w:basedOn w:val="Normal"/>
    <w:uiPriority w:val="98"/>
    <w:semiHidden/>
    <w:qFormat/>
    <w:pPr>
      <w:pBdr/>
      <w:spacing/>
      <w:ind w:left="475" w:hanging="475"/>
    </w:pPr>
    <w:rPr/>
  </w:style>
  <w:style w:type="character" w:styleId="Heading4Char" w:customStyle="1">
    <w:name w:val="Heading 4 Char"/>
    <w:basedOn w:val="DefaultParagraphFont"/>
    <w:link w:val="Heading4"/>
    <w:uiPriority w:val="1"/>
    <w:rPr>
      <w:rFonts w:asciiTheme="majorHAnsi" w:hAnsiTheme="majorHAnsi" w:eastAsiaTheme="majorEastAsia" w:cstheme="majorBidi"/>
      <w:i/>
      <w:iCs/>
      <w:sz w:val="28"/>
    </w:rPr>
  </w:style>
  <w:style w:type="character" w:styleId="Heading5Char" w:customStyle="1">
    <w:name w:val="Heading 5 Char"/>
    <w:basedOn w:val="DefaultParagraphFont"/>
    <w:link w:val="Heading5"/>
    <w:uiPriority w:val="1"/>
    <w:rPr>
      <w:rFonts w:asciiTheme="majorHAnsi" w:hAnsiTheme="majorHAnsi" w:eastAsiaTheme="majorEastAsia" w:cstheme="majorBidi"/>
      <w:b/>
      <w:iCs/>
      <w:sz w:val="26"/>
    </w:rPr>
  </w:style>
  <w:style w:type="paragraph" w:styleId="ListParagraph2" w:customStyle="1">
    <w:name w:val="List Paragraph 2"/>
    <w:basedOn w:val="List1"/>
    <w:uiPriority w:val="98"/>
    <w:semiHidden/>
    <w:unhideWhenUsed/>
    <w:qFormat/>
    <w:pPr>
      <w:pBdr/>
      <w:spacing/>
      <w:ind w:left="950"/>
    </w:pPr>
    <w:rPr/>
  </w:style>
  <w:style w:type="paragraph" w:styleId="FootnoteText">
    <w:name w:val="Footnote Text"/>
    <w:basedOn w:val="Normal"/>
    <w:link w:val="FootnoteTextChar"/>
    <w:uiPriority w:val="99"/>
    <w:unhideWhenUsed/>
    <w:pPr>
      <w:pBdr/>
      <w:spacing w:after="0"/>
    </w:pPr>
    <w:rPr>
      <w:szCs w:val="20"/>
    </w:rPr>
  </w:style>
  <w:style w:type="character" w:styleId="FootnoteTextChar" w:customStyle="1">
    <w:name w:val="Footnote Text Char"/>
    <w:basedOn w:val="DefaultParagraphFont"/>
    <w:link w:val="FootnoteText"/>
    <w:uiPriority w:val="99"/>
    <w:rPr>
      <w:rFonts w:ascii="Calibri" w:hAnsi="Calibri"/>
      <w:sz w:val="20"/>
      <w:szCs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TOC2"/>
    <w:uiPriority w:val="69"/>
    <w:unhideWhenUsed/>
    <w:qFormat/>
    <w:pPr>
      <w:pBdr/>
      <w:tabs>
        <w:tab w:val="right" w:leader="dot" w:pos="9000"/>
      </w:tabs>
      <w:spacing w:after="60" w:line="276" w:lineRule="auto"/>
      <w:ind w:left="245" w:hanging="245"/>
    </w:pPr>
    <w:rPr/>
  </w:style>
  <w:style w:type="paragraph" w:styleId="TOC2">
    <w:name w:val="TOC 2"/>
    <w:basedOn w:val="TOC1"/>
    <w:next w:val="TOC3"/>
    <w:uiPriority w:val="69"/>
    <w:unhideWhenUsed/>
    <w:qFormat/>
    <w:pPr>
      <w:pBdr/>
      <w:spacing/>
      <w:ind w:left="720"/>
    </w:pPr>
    <w:rPr/>
  </w:style>
  <w:style w:type="paragraph" w:styleId="TOC3">
    <w:name w:val="TOC 3"/>
    <w:basedOn w:val="TOC2"/>
    <w:next w:val="TOC4"/>
    <w:uiPriority w:val="69"/>
    <w:unhideWhenUsed/>
    <w:qFormat/>
    <w:pPr>
      <w:pBdr/>
      <w:spacing/>
      <w:ind w:left="1195"/>
    </w:pPr>
    <w:rPr/>
  </w:style>
  <w:style w:type="paragraph" w:styleId="TOC4">
    <w:name w:val="TOC 4"/>
    <w:basedOn w:val="TOC3"/>
    <w:next w:val="TOC5"/>
    <w:uiPriority w:val="69"/>
    <w:unhideWhenUsed/>
    <w:qFormat/>
    <w:pPr>
      <w:pBdr/>
      <w:spacing/>
      <w:ind w:left="1685"/>
    </w:pPr>
    <w:rPr/>
  </w:style>
  <w:style w:type="paragraph" w:styleId="Index1">
    <w:name w:val="Index 1"/>
    <w:basedOn w:val="TOC1"/>
    <w:next w:val="Index2"/>
    <w:uiPriority w:val="99"/>
    <w:unhideWhenUsed/>
    <w:pPr>
      <w:pBdr/>
      <w:spacing/>
    </w:pPr>
    <w:rPr/>
  </w:style>
  <w:style w:type="paragraph" w:styleId="Index2">
    <w:name w:val="Index 2"/>
    <w:basedOn w:val="TOC2"/>
    <w:next w:val="Index3"/>
    <w:uiPriority w:val="99"/>
    <w:unhideWhenUsed/>
    <w:pPr>
      <w:pBdr/>
      <w:spacing/>
    </w:pPr>
    <w:rPr/>
  </w:style>
  <w:style w:type="paragraph" w:styleId="Index3">
    <w:name w:val="Index 3"/>
    <w:basedOn w:val="TOC3"/>
    <w:next w:val="Index4"/>
    <w:uiPriority w:val="99"/>
    <w:unhideWhenUsed/>
    <w:pPr>
      <w:pBdr/>
      <w:spacing/>
    </w:pPr>
    <w:rPr/>
  </w:style>
  <w:style w:type="paragraph" w:styleId="Index4">
    <w:name w:val="Index 4"/>
    <w:basedOn w:val="TOC4"/>
    <w:next w:val="Index6"/>
    <w:uiPriority w:val="99"/>
    <w:unhideWhenUsed/>
    <w:pPr>
      <w:pBdr/>
      <w:spacing/>
    </w:pPr>
    <w:rPr/>
  </w:style>
  <w:style w:type="paragraph" w:styleId="TOC5">
    <w:name w:val="TOC 5"/>
    <w:basedOn w:val="TOC4"/>
    <w:next w:val="TOC6"/>
    <w:uiPriority w:val="69"/>
    <w:unhideWhenUsed/>
    <w:qFormat/>
    <w:pPr>
      <w:pBdr/>
      <w:spacing/>
      <w:ind w:left="2160"/>
    </w:pPr>
    <w:rPr/>
  </w:style>
  <w:style w:type="paragraph" w:styleId="Index5">
    <w:name w:val="Index 5"/>
    <w:basedOn w:val="TOC5"/>
    <w:next w:val="Index6"/>
    <w:uiPriority w:val="99"/>
    <w:unhideWhenUsed/>
    <w:pPr>
      <w:pBdr/>
      <w:spacing/>
    </w:pPr>
    <w:rPr/>
  </w:style>
  <w:style w:type="paragraph" w:styleId="TOC6">
    <w:name w:val="TOC 6"/>
    <w:basedOn w:val="TOC5"/>
    <w:uiPriority w:val="69"/>
    <w:unhideWhenUsed/>
    <w:qFormat/>
    <w:pPr>
      <w:pBdr/>
      <w:spacing/>
      <w:ind w:left="2635"/>
    </w:pPr>
    <w:rPr/>
  </w:style>
  <w:style w:type="paragraph" w:styleId="Index6">
    <w:name w:val="Index 6"/>
    <w:basedOn w:val="TOC6"/>
    <w:next w:val="Index7"/>
    <w:uiPriority w:val="99"/>
    <w:unhideWhenUsed/>
    <w:pPr>
      <w:pBdr/>
      <w:spacing/>
    </w:pPr>
    <w:rPr/>
  </w:style>
  <w:style w:type="paragraph" w:styleId="TOC7">
    <w:name w:val="TOC 7"/>
    <w:basedOn w:val="TOC6"/>
    <w:next w:val="TOC8"/>
    <w:uiPriority w:val="69"/>
    <w:unhideWhenUsed/>
    <w:qFormat/>
    <w:pPr>
      <w:pBdr/>
      <w:spacing/>
      <w:ind w:left="3125"/>
    </w:pPr>
    <w:rPr/>
  </w:style>
  <w:style w:type="paragraph" w:styleId="Index7">
    <w:name w:val="Index 7"/>
    <w:basedOn w:val="TOC7"/>
    <w:next w:val="Index8"/>
    <w:uiPriority w:val="99"/>
    <w:unhideWhenUsed/>
    <w:pPr>
      <w:pBdr/>
      <w:spacing/>
    </w:pPr>
    <w:rPr/>
  </w:style>
  <w:style w:type="paragraph" w:styleId="TOC8">
    <w:name w:val="TOC 8"/>
    <w:basedOn w:val="TOC7"/>
    <w:next w:val="TOC9"/>
    <w:uiPriority w:val="69"/>
    <w:unhideWhenUsed/>
    <w:qFormat/>
    <w:pPr>
      <w:pBdr/>
      <w:spacing/>
      <w:ind w:left="3600"/>
    </w:pPr>
    <w:rPr/>
  </w:style>
  <w:style w:type="paragraph" w:styleId="Index8">
    <w:name w:val="Index 8"/>
    <w:basedOn w:val="TOC8"/>
    <w:next w:val="Index9"/>
    <w:uiPriority w:val="99"/>
    <w:unhideWhenUsed/>
    <w:pPr>
      <w:pBdr/>
      <w:spacing/>
    </w:pPr>
    <w:rPr/>
  </w:style>
  <w:style w:type="paragraph" w:styleId="TOC9">
    <w:name w:val="TOC 9"/>
    <w:basedOn w:val="TOC8"/>
    <w:uiPriority w:val="69"/>
    <w:unhideWhenUsed/>
    <w:qFormat/>
    <w:pPr>
      <w:pBdr/>
      <w:spacing/>
      <w:ind w:left="4075"/>
    </w:pPr>
    <w:rPr/>
  </w:style>
  <w:style w:type="paragraph" w:styleId="Index9">
    <w:name w:val="Index 9"/>
    <w:basedOn w:val="TOC9"/>
    <w:uiPriority w:val="99"/>
    <w:unhideWhenUsed/>
    <w:pPr>
      <w:pBdr/>
      <w:spacing/>
    </w:pPr>
    <w:rPr/>
  </w:style>
  <w:style w:type="paragraph" w:styleId="Paragraph1" w:customStyle="1">
    <w:name w:val="Paragraph 1"/>
    <w:basedOn w:val="Normal"/>
    <w:uiPriority w:val="7"/>
    <w:qFormat/>
    <w:pPr>
      <w:pBdr/>
      <w:spacing/>
      <w:ind w:firstLine="475"/>
    </w:pPr>
    <w:rPr/>
  </w:style>
  <w:style w:type="paragraph" w:styleId="NormalWeb">
    <w:name w:val="Normal (Web)"/>
    <w:basedOn w:val="Normal"/>
    <w:uiPriority w:val="99"/>
    <w:semiHidden/>
    <w:unhideWhenUsed/>
    <w:pPr>
      <w:pBdr/>
      <w:spacing w:before="100" w:beforeAutospacing="1" w:after="100" w:afterAutospacing="1"/>
    </w:pPr>
    <w:rPr>
      <w:rFonts w:ascii="Verdana" w:hAnsi="Verdana" w:eastAsia="Times New Roman" w:cs="Times New Roman"/>
    </w:rPr>
  </w:style>
  <w:style w:type="paragraph" w:styleId="Title">
    <w:name w:val="Title"/>
    <w:basedOn w:val="Normal"/>
    <w:next w:val="Normal"/>
    <w:link w:val="TitleChar"/>
    <w:unhideWhenUsed/>
    <w:pPr>
      <w:pBdr/>
      <w:spacing w:after="0" w:line="480" w:lineRule="auto"/>
      <w:contextualSpacing/>
      <w:jc w:val="center"/>
      <w:outlineLvl w:val="0"/>
    </w:pPr>
    <w:rPr>
      <w:rFonts w:eastAsiaTheme="majorEastAsia" w:cstheme="majorBidi"/>
      <w:b/>
      <w:spacing w:val="-10"/>
      <w:kern w:val="28"/>
      <w:sz w:val="52"/>
      <w:szCs w:val="56"/>
    </w:rPr>
  </w:style>
  <w:style w:type="character" w:styleId="TitleChar" w:customStyle="1">
    <w:name w:val="Title Char"/>
    <w:basedOn w:val="DefaultParagraphFont"/>
    <w:link w:val="Title"/>
    <w:rPr>
      <w:rFonts w:ascii="Calibri" w:hAnsi="Calibri" w:eastAsiaTheme="majorEastAsia" w:cstheme="majorBidi"/>
      <w:b/>
      <w:spacing w:val="-10"/>
      <w:kern w:val="28"/>
      <w:sz w:val="52"/>
      <w:szCs w:val="56"/>
    </w:rPr>
  </w:style>
  <w:style w:type="paragraph" w:styleId="ReferenceNote" w:customStyle="1">
    <w:name w:val="Reference Note"/>
    <w:basedOn w:val="Block1"/>
    <w:next w:val="Block1"/>
    <w:uiPriority w:val="2"/>
    <w:qFormat/>
    <w:pPr>
      <w:pBdr/>
      <w:spacing/>
    </w:pPr>
    <w:rPr/>
  </w:style>
  <w:style w:type="paragraph" w:styleId="Block4" w:customStyle="1">
    <w:name w:val="Block 4"/>
    <w:basedOn w:val="Block3"/>
    <w:uiPriority w:val="3"/>
    <w:unhideWhenUsed/>
    <w:qFormat/>
    <w:pPr>
      <w:pBdr/>
      <w:spacing/>
      <w:ind w:left="1440"/>
    </w:pPr>
    <w:rPr/>
  </w:style>
  <w:style w:type="paragraph" w:styleId="Block5" w:customStyle="1">
    <w:name w:val="Block 5"/>
    <w:basedOn w:val="Block4"/>
    <w:uiPriority w:val="3"/>
    <w:unhideWhenUsed/>
    <w:qFormat/>
    <w:pPr>
      <w:pBdr/>
      <w:spacing/>
      <w:ind w:left="1915"/>
    </w:pPr>
    <w:rPr/>
  </w:style>
  <w:style w:type="paragraph" w:styleId="Block6" w:customStyle="1">
    <w:name w:val="Block 6"/>
    <w:basedOn w:val="Block5"/>
    <w:uiPriority w:val="3"/>
    <w:unhideWhenUsed/>
    <w:pPr>
      <w:pBdr/>
      <w:spacing/>
      <w:ind w:left="2390"/>
    </w:pPr>
    <w:rPr/>
  </w:style>
  <w:style w:type="paragraph" w:styleId="Block7" w:customStyle="1">
    <w:name w:val="Block 7"/>
    <w:basedOn w:val="Block6"/>
    <w:uiPriority w:val="3"/>
    <w:unhideWhenUsed/>
    <w:pPr>
      <w:pBdr/>
      <w:spacing/>
      <w:ind w:left="2880"/>
    </w:pPr>
    <w:rPr/>
  </w:style>
  <w:style w:type="paragraph" w:styleId="Block8" w:customStyle="1">
    <w:name w:val="Block 8"/>
    <w:basedOn w:val="Block7"/>
    <w:uiPriority w:val="3"/>
    <w:unhideWhenUsed/>
    <w:pPr>
      <w:pBdr/>
      <w:spacing/>
      <w:ind w:left="3355"/>
    </w:pPr>
    <w:rPr/>
  </w:style>
  <w:style w:type="paragraph" w:styleId="Block9" w:customStyle="1">
    <w:name w:val="Block 9"/>
    <w:basedOn w:val="Block8"/>
    <w:uiPriority w:val="3"/>
    <w:unhideWhenUsed/>
    <w:pPr>
      <w:pBdr/>
      <w:spacing/>
      <w:ind w:left="3830"/>
    </w:pPr>
    <w:rPr/>
  </w:style>
  <w:style w:type="paragraph" w:styleId="List4">
    <w:name w:val="List 4"/>
    <w:basedOn w:val="List3"/>
    <w:uiPriority w:val="5"/>
    <w:unhideWhenUsed/>
    <w:qFormat/>
    <w:pPr>
      <w:pBdr/>
      <w:spacing/>
      <w:ind w:left="1915"/>
    </w:pPr>
    <w:rPr/>
  </w:style>
  <w:style w:type="paragraph" w:styleId="List5">
    <w:name w:val="List 5"/>
    <w:basedOn w:val="List4"/>
    <w:uiPriority w:val="5"/>
    <w:unhideWhenUsed/>
    <w:qFormat/>
    <w:pPr>
      <w:pBdr/>
      <w:spacing/>
      <w:ind w:left="2865"/>
    </w:pPr>
    <w:rPr/>
  </w:style>
  <w:style w:type="paragraph" w:styleId="List6" w:customStyle="1">
    <w:name w:val="List 6"/>
    <w:basedOn w:val="List5"/>
    <w:uiPriority w:val="5"/>
    <w:unhideWhenUsed/>
    <w:pPr>
      <w:pBdr/>
      <w:spacing/>
      <w:ind w:left="3355"/>
    </w:pPr>
    <w:rPr/>
  </w:style>
  <w:style w:type="paragraph" w:styleId="List7" w:customStyle="1">
    <w:name w:val="List 7"/>
    <w:basedOn w:val="List6"/>
    <w:uiPriority w:val="5"/>
    <w:unhideWhenUsed/>
    <w:pPr>
      <w:pBdr/>
      <w:spacing/>
      <w:ind w:left="3830"/>
    </w:pPr>
    <w:rPr/>
  </w:style>
  <w:style w:type="paragraph" w:styleId="List8" w:customStyle="1">
    <w:name w:val="List 8"/>
    <w:basedOn w:val="List7"/>
    <w:uiPriority w:val="5"/>
    <w:unhideWhenUsed/>
    <w:pPr>
      <w:pBdr/>
      <w:spacing/>
      <w:ind w:left="4305"/>
    </w:pPr>
    <w:rPr/>
  </w:style>
  <w:style w:type="paragraph" w:styleId="List9" w:customStyle="1">
    <w:name w:val="List 9"/>
    <w:basedOn w:val="List8"/>
    <w:uiPriority w:val="5"/>
    <w:unhideWhenUsed/>
    <w:pPr>
      <w:pBdr/>
      <w:spacing/>
      <w:ind w:left="4795"/>
    </w:pPr>
    <w:rPr/>
  </w:style>
  <w:style w:type="paragraph" w:styleId="Hang2" w:customStyle="1">
    <w:name w:val="Hang 2"/>
    <w:basedOn w:val="Hang1"/>
    <w:uiPriority w:val="8"/>
    <w:unhideWhenUsed/>
    <w:qFormat/>
    <w:pPr>
      <w:pBdr/>
      <w:spacing/>
      <w:ind w:left="950"/>
    </w:pPr>
    <w:rPr/>
  </w:style>
  <w:style w:type="paragraph" w:styleId="Hang3" w:customStyle="1">
    <w:name w:val="Hang 3"/>
    <w:basedOn w:val="Hang2"/>
    <w:uiPriority w:val="8"/>
    <w:unhideWhenUsed/>
    <w:qFormat/>
    <w:pPr>
      <w:pBdr/>
      <w:spacing/>
      <w:ind w:left="1425"/>
    </w:pPr>
    <w:rPr/>
  </w:style>
  <w:style w:type="paragraph" w:styleId="Hang4" w:customStyle="1">
    <w:name w:val="Hang 4"/>
    <w:basedOn w:val="Hang3"/>
    <w:uiPriority w:val="8"/>
    <w:unhideWhenUsed/>
    <w:qFormat/>
    <w:pPr>
      <w:pBdr/>
      <w:spacing/>
      <w:ind w:left="1915"/>
    </w:pPr>
    <w:rPr/>
  </w:style>
  <w:style w:type="paragraph" w:styleId="Hang5" w:customStyle="1">
    <w:name w:val="Hang 5"/>
    <w:basedOn w:val="Hang4"/>
    <w:uiPriority w:val="8"/>
    <w:unhideWhenUsed/>
    <w:qFormat/>
    <w:pPr>
      <w:pBdr/>
      <w:spacing/>
      <w:ind w:left="2390"/>
    </w:pPr>
    <w:rPr/>
  </w:style>
  <w:style w:type="paragraph" w:styleId="Hang6" w:customStyle="1">
    <w:name w:val="Hang 6"/>
    <w:basedOn w:val="Hang5"/>
    <w:uiPriority w:val="8"/>
    <w:unhideWhenUsed/>
    <w:pPr>
      <w:pBdr/>
      <w:spacing/>
      <w:ind w:left="2865"/>
    </w:pPr>
    <w:rPr/>
  </w:style>
  <w:style w:type="paragraph" w:styleId="Hang7" w:customStyle="1">
    <w:name w:val="Hang 7"/>
    <w:basedOn w:val="Hang6"/>
    <w:uiPriority w:val="8"/>
    <w:unhideWhenUsed/>
    <w:pPr>
      <w:pBdr/>
      <w:spacing/>
      <w:ind w:left="3355"/>
    </w:pPr>
    <w:rPr/>
  </w:style>
  <w:style w:type="paragraph" w:styleId="Hang8" w:customStyle="1">
    <w:name w:val="Hang 8"/>
    <w:basedOn w:val="Hang7"/>
    <w:uiPriority w:val="8"/>
    <w:unhideWhenUsed/>
    <w:pPr>
      <w:pBdr/>
      <w:spacing/>
      <w:ind w:left="3830"/>
    </w:pPr>
    <w:rPr/>
  </w:style>
  <w:style w:type="paragraph" w:styleId="Hang9" w:customStyle="1">
    <w:name w:val="Hang 9"/>
    <w:basedOn w:val="Hang8"/>
    <w:uiPriority w:val="8"/>
    <w:unhideWhenUsed/>
    <w:pPr>
      <w:pBdr/>
      <w:spacing/>
      <w:ind w:left="4305"/>
    </w:pPr>
    <w:rPr/>
  </w:style>
  <w:style w:type="paragraph" w:styleId="Paragraph2" w:customStyle="1">
    <w:name w:val="Paragraph 2"/>
    <w:basedOn w:val="Paragraph1"/>
    <w:uiPriority w:val="7"/>
    <w:unhideWhenUsed/>
    <w:qFormat/>
    <w:pPr>
      <w:pBdr/>
      <w:spacing/>
      <w:ind w:left="475"/>
    </w:pPr>
    <w:rPr/>
  </w:style>
  <w:style w:type="paragraph" w:styleId="Paragraph3" w:customStyle="1">
    <w:name w:val="Paragraph 3"/>
    <w:basedOn w:val="Paragraph2"/>
    <w:uiPriority w:val="7"/>
    <w:unhideWhenUsed/>
    <w:qFormat/>
    <w:pPr>
      <w:pBdr/>
      <w:spacing/>
      <w:ind w:left="950"/>
    </w:pPr>
    <w:rPr/>
  </w:style>
  <w:style w:type="paragraph" w:styleId="Paragraph4" w:customStyle="1">
    <w:name w:val="Paragraph 4"/>
    <w:basedOn w:val="Paragraph3"/>
    <w:uiPriority w:val="7"/>
    <w:unhideWhenUsed/>
    <w:qFormat/>
    <w:pPr>
      <w:pBdr/>
      <w:spacing/>
      <w:ind w:left="1440"/>
    </w:pPr>
    <w:rPr/>
  </w:style>
  <w:style w:type="paragraph" w:styleId="Paragraph5" w:customStyle="1">
    <w:name w:val="Paragraph 5"/>
    <w:basedOn w:val="Paragraph4"/>
    <w:uiPriority w:val="7"/>
    <w:unhideWhenUsed/>
    <w:qFormat/>
    <w:pPr>
      <w:pBdr/>
      <w:spacing/>
      <w:ind w:left="1915"/>
    </w:pPr>
    <w:rPr/>
  </w:style>
  <w:style w:type="paragraph" w:styleId="Paragraph6" w:customStyle="1">
    <w:name w:val="Paragraph 6"/>
    <w:basedOn w:val="Paragraph5"/>
    <w:uiPriority w:val="7"/>
    <w:unhideWhenUsed/>
    <w:pPr>
      <w:pBdr/>
      <w:spacing/>
      <w:ind w:left="2880"/>
    </w:pPr>
    <w:rPr/>
  </w:style>
  <w:style w:type="paragraph" w:styleId="Paragraph7" w:customStyle="1">
    <w:name w:val="Paragraph 7"/>
    <w:basedOn w:val="Paragraph6"/>
    <w:uiPriority w:val="7"/>
    <w:unhideWhenUsed/>
    <w:pPr>
      <w:pBdr/>
      <w:spacing/>
      <w:ind w:left="3355"/>
    </w:pPr>
    <w:rPr/>
  </w:style>
  <w:style w:type="paragraph" w:styleId="Paragraph8" w:customStyle="1">
    <w:name w:val="Paragraph 8"/>
    <w:basedOn w:val="Paragraph7"/>
    <w:uiPriority w:val="7"/>
    <w:unhideWhenUsed/>
    <w:pPr>
      <w:pBdr/>
      <w:spacing/>
      <w:ind w:left="3830"/>
    </w:pPr>
    <w:rPr/>
  </w:style>
  <w:style w:type="paragraph" w:styleId="Paragraph9" w:customStyle="1">
    <w:name w:val="Paragraph 9"/>
    <w:basedOn w:val="Paragraph8"/>
    <w:uiPriority w:val="7"/>
    <w:unhideWhenUsed/>
    <w:pPr>
      <w:pBdr/>
      <w:spacing/>
      <w:ind w:left="4320"/>
    </w:pPr>
    <w:rPr/>
  </w:style>
  <w:style w:type="character" w:styleId="Heading6Char" w:customStyle="1">
    <w:name w:val="Heading 6 Char"/>
    <w:basedOn w:val="DefaultParagraphFont"/>
    <w:link w:val="Heading6"/>
    <w:uiPriority w:val="1"/>
    <w:rPr>
      <w:rFonts w:asciiTheme="majorHAnsi" w:hAnsiTheme="majorHAnsi" w:eastAsiaTheme="majorEastAsia" w:cstheme="majorBidi"/>
      <w:b/>
      <w:i/>
      <w:iCs/>
      <w:sz w:val="26"/>
    </w:rPr>
  </w:style>
  <w:style w:type="character" w:styleId="Heading8Char" w:customStyle="1">
    <w:name w:val="Heading 8 Char"/>
    <w:basedOn w:val="DefaultParagraphFont"/>
    <w:link w:val="Heading8"/>
    <w:uiPriority w:val="1"/>
    <w:rPr>
      <w:rFonts w:ascii="Calibri" w:hAnsi="Calibri" w:eastAsiaTheme="majorEastAsia" w:cstheme="majorBidi"/>
      <w:b/>
      <w:szCs w:val="21"/>
    </w:rPr>
  </w:style>
  <w:style w:type="character" w:styleId="Heading7Char" w:customStyle="1">
    <w:name w:val="Heading 7 Char"/>
    <w:basedOn w:val="DefaultParagraphFont"/>
    <w:link w:val="Heading7"/>
    <w:uiPriority w:val="1"/>
    <w:rPr>
      <w:rFonts w:asciiTheme="majorHAnsi" w:hAnsiTheme="majorHAnsi" w:eastAsiaTheme="majorEastAsia" w:cstheme="majorBidi"/>
      <w:i/>
      <w:sz w:val="26"/>
    </w:rPr>
  </w:style>
  <w:style w:type="character" w:styleId="Heading9Char" w:customStyle="1">
    <w:name w:val="Heading 9 Char"/>
    <w:basedOn w:val="DefaultParagraphFont"/>
    <w:link w:val="Heading9"/>
    <w:uiPriority w:val="1"/>
    <w:rPr>
      <w:rFonts w:ascii="Calibri" w:hAnsi="Calibri" w:eastAsiaTheme="majorEastAsia" w:cstheme="majorBidi"/>
      <w:b/>
      <w:i/>
      <w:iCs/>
      <w:szCs w:val="21"/>
    </w:rPr>
  </w:style>
  <w:style w:type="paragraph" w:styleId="Subsect1" w:customStyle="1">
    <w:name w:val="Subsect 1"/>
    <w:basedOn w:val="Section"/>
    <w:next w:val="Block1"/>
    <w:uiPriority w:val="1"/>
    <w:qFormat/>
    <w:pPr>
      <w:pBdr/>
      <w:spacing/>
      <w:outlineLvl w:val="6"/>
    </w:pPr>
    <w:rPr>
      <w:u w:val="single"/>
    </w:rPr>
  </w:style>
  <w:style w:type="paragraph" w:styleId="Subsect2" w:customStyle="1">
    <w:name w:val="Subsect 2"/>
    <w:basedOn w:val="Subsect1"/>
    <w:next w:val="Block1"/>
    <w:uiPriority w:val="1"/>
    <w:qFormat/>
    <w:pPr>
      <w:pBdr/>
      <w:spacing/>
      <w:outlineLvl w:val="7"/>
    </w:pPr>
    <w:rPr>
      <w:i/>
    </w:rPr>
  </w:style>
  <w:style w:type="paragraph" w:styleId="Subsect3" w:customStyle="1">
    <w:name w:val="Subsect 3"/>
    <w:basedOn w:val="Subsect2"/>
    <w:next w:val="Block1"/>
    <w:uiPriority w:val="1"/>
    <w:qFormat/>
    <w:pPr>
      <w:pBdr/>
      <w:spacing/>
      <w:outlineLvl w:val="8"/>
    </w:pPr>
    <w:rPr>
      <w:b w:val="0"/>
      <w:i w:val="0"/>
    </w:rPr>
  </w:style>
  <w:style w:type="table" w:styleId="NormalTable_30c89171-a078-422b-a0ad-afdee79cebb0" w:customStyle="1">
    <w:name w:val="Normal Table_30c89171-a078-422b-a0ad-afdee79cebb0"/>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Grid">
    <w:name w:val="Table Grid"/>
    <w:basedOn w:val="NormalTable_30c89171-a078-422b-a0ad-afdee79cebb0"/>
    <w:uiPriority w:val="39"/>
    <w:pPr>
      <w:pBdr/>
      <w:spacing w:before="0" w:after="0"/>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paragraph" w:styleId="ImageCaptionBelowLeft" w:customStyle="1">
    <w:name w:val="Image Caption Below Left"/>
    <w:basedOn w:val="Block1"/>
    <w:next w:val="Block1"/>
    <w:qFormat/>
    <w:pPr>
      <w:widowControl w:val="false"/>
      <w:pBdr/>
      <w:spacing/>
    </w:pPr>
    <w:rPr>
      <w:b/>
    </w:rPr>
  </w:style>
  <w:style w:type="paragraph" w:styleId="ImageCaptionBelowCenter" w:customStyle="1">
    <w:name w:val="Image Caption Below Center"/>
    <w:basedOn w:val="ImageCaptionBelowLeft"/>
    <w:next w:val="Block1"/>
    <w:pPr>
      <w:pBdr/>
      <w:spacing/>
      <w:jc w:val="center"/>
    </w:pPr>
    <w:rPr/>
  </w:style>
  <w:style w:type="paragraph" w:styleId="ImageLeft" w:customStyle="1">
    <w:name w:val="Image Left"/>
    <w:next w:val="Block1"/>
    <w:qFormat/>
    <w:pPr>
      <w:pBdr/>
      <w:spacing/>
      <w:jc w:val="left"/>
    </w:pPr>
    <w:rPr>
      <w:rFonts w:ascii="Calibri" w:hAnsi="Calibri"/>
    </w:rPr>
  </w:style>
  <w:style w:type="paragraph" w:styleId="ImageCenter" w:customStyle="1">
    <w:name w:val="Image Center"/>
    <w:basedOn w:val="ImageLeft"/>
    <w:next w:val="Block1"/>
    <w:qFormat/>
    <w:pPr>
      <w:pBdr/>
      <w:spacing/>
      <w:jc w:val="center"/>
    </w:pPr>
    <w:rPr/>
  </w:style>
  <w:style w:type="paragraph" w:styleId="ImageCaptionAboveLeft" w:customStyle="1">
    <w:name w:val="Image Caption Above Left"/>
    <w:basedOn w:val="Block1"/>
    <w:next w:val="Block1"/>
    <w:qFormat/>
    <w:pPr>
      <w:keepNext/>
      <w:pBdr/>
      <w:spacing/>
    </w:pPr>
    <w:rPr>
      <w:b/>
    </w:rPr>
  </w:style>
  <w:style w:type="paragraph" w:styleId="ImageCaptionBelowRight" w:customStyle="1">
    <w:name w:val="Image Caption Below Right"/>
    <w:basedOn w:val="ImageCaptionBelowLeft"/>
    <w:next w:val="Block1"/>
    <w:qFormat/>
    <w:pPr>
      <w:pBdr/>
      <w:spacing/>
      <w:jc w:val="right"/>
    </w:pPr>
    <w:rPr/>
  </w:style>
  <w:style w:type="paragraph" w:styleId="ImageRight" w:customStyle="1">
    <w:name w:val="Image Right"/>
    <w:basedOn w:val="ImageLeft"/>
    <w:next w:val="Block1"/>
    <w:qFormat/>
    <w:pPr>
      <w:pBdr/>
      <w:spacing/>
      <w:jc w:val="right"/>
    </w:pPr>
    <w:rPr/>
  </w:style>
  <w:style w:type="character" w:styleId="Hyperlink">
    <w:name w:val="Hyperlink"/>
    <w:basedOn w:val="DefaultParagraphFont"/>
    <w:uiPriority w:val="99"/>
    <w:unhideWhenUsed/>
    <w:rPr>
      <w:color w:val="4472C4"/>
      <w:u w:val="none"/>
    </w:rPr>
  </w:style>
  <w:style w:type="paragraph" w:styleId="BlockCenter" w:customStyle="1">
    <w:name w:val="Block Center"/>
    <w:basedOn w:val="Block1"/>
    <w:qFormat/>
    <w:pPr>
      <w:pBdr/>
      <w:spacing/>
      <w:jc w:val="center"/>
    </w:pPr>
    <w:rPr/>
  </w:style>
  <w:style w:type="paragraph" w:styleId="BodyText">
    <w:name w:val="Body Text"/>
    <w:basedOn w:val="Normal"/>
    <w:link w:val="BodyTextChar"/>
    <w:uiPriority w:val="99"/>
    <w:semiHidden/>
    <w:pPr>
      <w:pBdr/>
      <w:spacing/>
    </w:pPr>
    <w:rPr/>
  </w:style>
  <w:style w:type="character" w:styleId="BodyTextChar" w:customStyle="1">
    <w:name w:val="Body Text Char"/>
    <w:basedOn w:val="DefaultParagraphFont"/>
    <w:link w:val="BodyText"/>
    <w:uiPriority w:val="99"/>
    <w:semiHidden/>
    <w:rPr>
      <w:rFonts w:ascii="Calibri" w:hAnsi="Calibri"/>
      <w:sz w:val="20"/>
    </w:rPr>
  </w:style>
  <w:style w:type="paragraph" w:styleId="List">
    <w:name w:val="List"/>
    <w:basedOn w:val="Normal"/>
    <w:uiPriority w:val="99"/>
    <w:semiHidden/>
    <w:unhideWhenUsed/>
    <w:pPr>
      <w:pBdr/>
      <w:spacing/>
      <w:ind w:left="360" w:hanging="360"/>
      <w:contextualSpacing/>
    </w:pPr>
    <w:rPr/>
  </w:style>
  <w:style w:type="paragraph" w:styleId="ListBullet">
    <w:name w:val="List Bullet"/>
    <w:basedOn w:val="Normal"/>
    <w:uiPriority w:val="99"/>
    <w:semiHidden/>
    <w:unhideWhenUsed/>
    <w:qFormat/>
    <w:numPr>
      <w:numId w:val="1"/>
    </w:numPr>
    <w:pPr>
      <w:numPr>
        <w:numId w:val="1"/>
      </w:numPr>
      <w:pBdr/>
      <w:spacing/>
      <w:contextualSpacing/>
    </w:pPr>
    <w:rPr/>
  </w:style>
  <w:style w:type="paragraph" w:styleId="ListContinue">
    <w:name w:val="List Continue"/>
    <w:basedOn w:val="Normal"/>
    <w:uiPriority w:val="99"/>
    <w:semiHidden/>
    <w:unhideWhenUsed/>
    <w:pPr>
      <w:pBdr/>
      <w:spacing/>
      <w:ind w:left="360"/>
      <w:contextualSpacing/>
    </w:pPr>
    <w:rPr/>
  </w:style>
  <w:style w:type="paragraph" w:styleId="Block1Center" w:customStyle="1">
    <w:name w:val="Block 1 Center"/>
    <w:basedOn w:val="Block1"/>
    <w:qFormat/>
    <w:pPr>
      <w:pBdr/>
      <w:spacing/>
      <w:jc w:val="center"/>
    </w:pPr>
    <w:rPr/>
  </w:style>
  <w:style w:type="paragraph" w:styleId="Block2Center" w:customStyle="1">
    <w:name w:val="Block 2 Center"/>
    <w:basedOn w:val="Block2"/>
    <w:qFormat/>
    <w:pPr>
      <w:pBdr/>
      <w:spacing/>
      <w:jc w:val="center"/>
    </w:pPr>
    <w:rPr/>
  </w:style>
  <w:style w:type="paragraph" w:styleId="Block3Center" w:customStyle="1">
    <w:name w:val="Block 3 Center"/>
    <w:basedOn w:val="Block3"/>
    <w:qFormat/>
    <w:pPr>
      <w:pBdr/>
      <w:spacing/>
      <w:jc w:val="center"/>
    </w:pPr>
    <w:rPr/>
  </w:style>
  <w:style w:type="paragraph" w:styleId="Block4Center" w:customStyle="1">
    <w:name w:val="Block 4 Center"/>
    <w:basedOn w:val="Block4"/>
    <w:qFormat/>
    <w:pPr>
      <w:pBdr/>
      <w:spacing/>
      <w:jc w:val="center"/>
    </w:pPr>
    <w:rPr/>
  </w:style>
  <w:style w:type="paragraph" w:styleId="Block5Center" w:customStyle="1">
    <w:name w:val="Block 5 Center"/>
    <w:basedOn w:val="Block5"/>
    <w:qFormat/>
    <w:pPr>
      <w:pBdr/>
      <w:spacing/>
      <w:jc w:val="center"/>
    </w:pPr>
    <w:rPr/>
  </w:style>
  <w:style w:type="paragraph" w:styleId="Block6Center" w:customStyle="1">
    <w:name w:val="Block 6 Center"/>
    <w:basedOn w:val="Block6"/>
    <w:qFormat/>
    <w:pPr>
      <w:pBdr/>
      <w:spacing/>
      <w:jc w:val="center"/>
    </w:pPr>
    <w:rPr/>
  </w:style>
  <w:style w:type="paragraph" w:styleId="Block7Center" w:customStyle="1">
    <w:name w:val="Block 7 Center"/>
    <w:basedOn w:val="Block7"/>
    <w:qFormat/>
    <w:pPr>
      <w:pBdr/>
      <w:spacing/>
      <w:jc w:val="center"/>
    </w:pPr>
    <w:rPr/>
  </w:style>
  <w:style w:type="paragraph" w:styleId="Block8Center" w:customStyle="1">
    <w:name w:val="Block 8 Center"/>
    <w:basedOn w:val="Block8"/>
    <w:qFormat/>
    <w:pPr>
      <w:pBdr/>
      <w:spacing/>
      <w:jc w:val="center"/>
    </w:pPr>
    <w:rPr/>
  </w:style>
  <w:style w:type="paragraph" w:styleId="Block9Center" w:customStyle="1">
    <w:name w:val="Block 9 Center"/>
    <w:basedOn w:val="Block9"/>
    <w:qFormat/>
    <w:pPr>
      <w:pBdr/>
      <w:spacing/>
      <w:jc w:val="center"/>
    </w:pPr>
    <w:rPr/>
  </w:style>
  <w:style w:type="paragraph" w:styleId="ListNumber">
    <w:name w:val="List Number"/>
    <w:basedOn w:val="Normal"/>
    <w:uiPriority w:val="99"/>
    <w:semiHidden/>
    <w:unhideWhenUsed/>
    <w:numPr>
      <w:numId w:val="2"/>
    </w:numPr>
    <w:pPr>
      <w:numPr>
        <w:numId w:val="2"/>
      </w:numPr>
      <w:pBdr/>
      <w:spacing/>
      <w:contextualSpacing/>
    </w:pPr>
    <w:rPr/>
  </w:style>
  <w:style w:type="paragraph" w:styleId="TableofFigures">
    <w:name w:val="Table of Figures"/>
    <w:basedOn w:val="Normal"/>
    <w:next w:val="Normal"/>
    <w:uiPriority w:val="99"/>
    <w:semiHidden/>
    <w:unhideWhenUsed/>
    <w:pPr>
      <w:pBdr/>
      <w:spacing w:after="0"/>
    </w:pPr>
    <w:rPr/>
  </w:style>
  <w:style w:type="paragraph" w:styleId="Subtitle">
    <w:name w:val="Subtitle"/>
    <w:basedOn w:val="Normal"/>
    <w:next w:val="Normal"/>
    <w:link w:val="SubtitleChar"/>
    <w:uiPriority w:val="87"/>
    <w:semiHidden/>
    <w:unhideWhenUsed/>
    <w:qFormat/>
    <w:numPr>
      <w:ilvl w:val="1"/>
    </w:numPr>
    <w:pPr>
      <w:numPr>
        <w:ilvl w:val="1"/>
      </w:numPr>
      <w:pBdr/>
      <w:spacing w:after="160"/>
    </w:pPr>
    <w:rPr>
      <w:rFonts w:eastAsiaTheme="minorEastAsia"/>
      <w:color w:val="5A5A5A"/>
      <w:spacing w:val="15"/>
      <w:sz w:val="22"/>
      <w:szCs w:val="22"/>
    </w:rPr>
  </w:style>
  <w:style w:type="character" w:styleId="SubtitleChar" w:customStyle="1">
    <w:name w:val="Subtitle Char"/>
    <w:basedOn w:val="DefaultParagraphFont"/>
    <w:link w:val="Subtitle"/>
    <w:uiPriority w:val="87"/>
    <w:semiHidden/>
    <w:rPr>
      <w:rFonts w:ascii="Calibri" w:hAnsi="Calibri" w:eastAsiaTheme="minorEastAsia"/>
      <w:color w:val="5A5A5A"/>
      <w:spacing w:val="15"/>
      <w:sz w:val="22"/>
      <w:szCs w:val="22"/>
    </w:rPr>
  </w:style>
  <w:style w:type="paragraph" w:styleId="Footer">
    <w:name w:val="Footer"/>
    <w:basedOn w:val="Normal"/>
    <w:link w:val="FooterChar"/>
    <w:uiPriority w:val="99"/>
    <w:semiHidden/>
    <w:unhideWhenUsed/>
    <w:pPr>
      <w:pBdr/>
      <w:tabs>
        <w:tab w:val="center" w:pos="4680"/>
        <w:tab w:val="right" w:pos="9360"/>
      </w:tabs>
      <w:spacing w:before="0" w:after="0"/>
    </w:pPr>
    <w:rPr/>
  </w:style>
  <w:style w:type="character" w:styleId="FooterChar" w:customStyle="1">
    <w:name w:val="Footer Char"/>
    <w:basedOn w:val="DefaultParagraphFont"/>
    <w:link w:val="Footer"/>
    <w:uiPriority w:val="99"/>
    <w:semiHidden/>
    <w:rPr>
      <w:rFonts w:ascii="Calibri" w:hAnsi="Calibri"/>
      <w:sz w:val="20"/>
    </w:rPr>
  </w:style>
  <w:style w:type="paragraph" w:styleId="BlockText">
    <w:name w:val="Block Text"/>
    <w:basedOn w:val="Normal"/>
    <w:uiPriority w:val="99"/>
    <w:semiHidden/>
    <w:pPr>
      <w:pBdr>
        <w:top w:val="single" w:color="4472C4" w:sz="2" w:space="10"/>
        <w:left w:val="single" w:color="4472C4" w:sz="2" w:space="10"/>
        <w:bottom w:val="single" w:color="4472C4" w:sz="2" w:space="10"/>
        <w:right w:val="single" w:color="4472C4" w:sz="2" w:space="10"/>
      </w:pBdr>
      <w:spacing/>
      <w:ind w:left="1152" w:right="1152"/>
    </w:pPr>
    <w:rPr>
      <w:rFonts w:eastAsiaTheme="minorEastAsia"/>
      <w:i/>
      <w:iCs/>
      <w:color w:val="4472C4"/>
    </w:rPr>
  </w:style>
  <w:style w:type="paragraph" w:styleId="BodyText2">
    <w:name w:val="Body Text 2"/>
    <w:basedOn w:val="Normal"/>
    <w:link w:val="BodyText2Char"/>
    <w:uiPriority w:val="99"/>
    <w:semiHidden/>
    <w:pPr>
      <w:pBdr/>
      <w:spacing w:line="480" w:lineRule="auto"/>
    </w:pPr>
    <w:rPr/>
  </w:style>
  <w:style w:type="character" w:styleId="BodyText2Char" w:customStyle="1">
    <w:name w:val="Body Text 2 Char"/>
    <w:basedOn w:val="DefaultParagraphFont"/>
    <w:link w:val="BodyText2"/>
    <w:uiPriority w:val="99"/>
    <w:semiHidden/>
    <w:rPr>
      <w:rFonts w:ascii="Calibri" w:hAnsi="Calibri"/>
      <w:sz w:val="20"/>
    </w:rPr>
  </w:style>
  <w:style w:type="paragraph" w:styleId="BodyText3">
    <w:name w:val="Body Text 3"/>
    <w:basedOn w:val="Normal"/>
    <w:link w:val="BodyText3Char"/>
    <w:uiPriority w:val="99"/>
    <w:semiHidden/>
    <w:pPr>
      <w:pBdr/>
      <w:spacing/>
    </w:pPr>
    <w:rPr>
      <w:sz w:val="16"/>
      <w:szCs w:val="16"/>
    </w:rPr>
  </w:style>
  <w:style w:type="character" w:styleId="BodyText3Char" w:customStyle="1">
    <w:name w:val="Body Text 3 Char"/>
    <w:basedOn w:val="DefaultParagraphFont"/>
    <w:link w:val="BodyText3"/>
    <w:uiPriority w:val="99"/>
    <w:semiHidden/>
    <w:rPr>
      <w:rFonts w:ascii="Calibri" w:hAnsi="Calibri"/>
      <w:sz w:val="16"/>
      <w:szCs w:val="16"/>
    </w:rPr>
  </w:style>
  <w:style w:type="paragraph" w:styleId="BodyTextFirstIndent">
    <w:name w:val="Body Text First Indent"/>
    <w:basedOn w:val="BodyText"/>
    <w:link w:val="BodyTextFirstIndentChar"/>
    <w:uiPriority w:val="99"/>
    <w:semiHidden/>
    <w:pPr>
      <w:pBdr/>
      <w:spacing/>
      <w:ind w:firstLine="360"/>
    </w:pPr>
    <w:rPr/>
  </w:style>
  <w:style w:type="character" w:styleId="BodyTextFirstIndentChar" w:customStyle="1">
    <w:name w:val="Body Text First Indent Char"/>
    <w:basedOn w:val="BodyTextChar"/>
    <w:link w:val="BodyTextFirstIndent"/>
    <w:uiPriority w:val="99"/>
    <w:semiHidden/>
    <w:rPr>
      <w:rFonts w:ascii="Calibri" w:hAnsi="Calibri"/>
      <w:sz w:val="20"/>
    </w:rPr>
  </w:style>
  <w:style w:type="paragraph" w:styleId="BodyTextIndent">
    <w:name w:val="Body Text Indent"/>
    <w:basedOn w:val="Normal"/>
    <w:link w:val="BodyTextIndentChar"/>
    <w:uiPriority w:val="99"/>
    <w:semiHidden/>
    <w:pPr>
      <w:pBdr/>
      <w:spacing/>
      <w:ind w:left="360"/>
    </w:pPr>
    <w:rPr/>
  </w:style>
  <w:style w:type="character" w:styleId="BodyTextIndentChar" w:customStyle="1">
    <w:name w:val="Body Text Indent Char"/>
    <w:basedOn w:val="DefaultParagraphFont"/>
    <w:link w:val="BodyTextIndent"/>
    <w:uiPriority w:val="99"/>
    <w:semiHidden/>
    <w:rPr>
      <w:rFonts w:ascii="Calibri" w:hAnsi="Calibri"/>
      <w:sz w:val="20"/>
    </w:rPr>
  </w:style>
  <w:style w:type="paragraph" w:styleId="BodyTextFirstIndent2">
    <w:name w:val="Body Text First Indent 2"/>
    <w:basedOn w:val="BodyTextIndent"/>
    <w:link w:val="BodyTextFirstIndent2Char"/>
    <w:uiPriority w:val="99"/>
    <w:semiHidden/>
    <w:pPr>
      <w:pBdr/>
      <w:spacing/>
      <w:ind w:firstLine="360"/>
    </w:pPr>
    <w:rPr/>
  </w:style>
  <w:style w:type="character" w:styleId="BodyTextFirstIndent2Char" w:customStyle="1">
    <w:name w:val="Body Text First Indent 2 Char"/>
    <w:basedOn w:val="BodyTextIndentChar"/>
    <w:link w:val="BodyTextFirstIndent2"/>
    <w:uiPriority w:val="99"/>
    <w:semiHidden/>
    <w:rPr>
      <w:rFonts w:ascii="Calibri" w:hAnsi="Calibri"/>
      <w:sz w:val="20"/>
    </w:rPr>
  </w:style>
  <w:style w:type="paragraph" w:styleId="BodyTextIndent2">
    <w:name w:val="Body Text Indent 2"/>
    <w:basedOn w:val="Normal"/>
    <w:link w:val="BodyTextIndent2Char"/>
    <w:uiPriority w:val="99"/>
    <w:semiHidden/>
    <w:pPr>
      <w:pBdr/>
      <w:spacing w:line="480" w:lineRule="auto"/>
      <w:ind w:left="360"/>
    </w:pPr>
    <w:rPr/>
  </w:style>
  <w:style w:type="character" w:styleId="BodyTextIndent2Char" w:customStyle="1">
    <w:name w:val="Body Text Indent 2 Char"/>
    <w:basedOn w:val="DefaultParagraphFont"/>
    <w:link w:val="BodyTextIndent2"/>
    <w:uiPriority w:val="99"/>
    <w:semiHidden/>
    <w:rPr>
      <w:rFonts w:ascii="Calibri" w:hAnsi="Calibri"/>
      <w:sz w:val="20"/>
    </w:rPr>
  </w:style>
  <w:style w:type="paragraph" w:styleId="BodyTextIndent3">
    <w:name w:val="Body Text Indent 3"/>
    <w:basedOn w:val="Normal"/>
    <w:link w:val="BodyTextIndent3Char"/>
    <w:uiPriority w:val="99"/>
    <w:semiHidden/>
    <w:pPr>
      <w:pBdr/>
      <w:spacing/>
      <w:ind w:left="360"/>
    </w:pPr>
    <w:rPr>
      <w:sz w:val="16"/>
      <w:szCs w:val="16"/>
    </w:rPr>
  </w:style>
  <w:style w:type="character" w:styleId="BodyTextIndent3Char" w:customStyle="1">
    <w:name w:val="Body Text Indent 3 Char"/>
    <w:basedOn w:val="DefaultParagraphFont"/>
    <w:link w:val="BodyTextIndent3"/>
    <w:uiPriority w:val="99"/>
    <w:semiHidden/>
    <w:rPr>
      <w:rFonts w:ascii="Calibri" w:hAnsi="Calibri"/>
      <w:sz w:val="16"/>
      <w:szCs w:val="16"/>
    </w:rPr>
  </w:style>
  <w:style w:type="paragraph" w:styleId="Caption">
    <w:name w:val="Caption"/>
    <w:basedOn w:val="Normal"/>
    <w:next w:val="Normal"/>
    <w:uiPriority w:val="35"/>
    <w:semiHidden/>
    <w:unhideWhenUsed/>
    <w:qFormat/>
    <w:pPr>
      <w:pBdr/>
      <w:spacing w:before="0" w:after="200"/>
    </w:pPr>
    <w:rPr>
      <w:i/>
      <w:iCs/>
      <w:color w:val="44546A"/>
      <w:sz w:val="18"/>
      <w:szCs w:val="18"/>
    </w:rPr>
  </w:style>
  <w:style w:type="paragraph" w:styleId="Closing">
    <w:name w:val="Closing"/>
    <w:basedOn w:val="Normal"/>
    <w:link w:val="ClosingChar"/>
    <w:uiPriority w:val="99"/>
    <w:semiHidden/>
    <w:pPr>
      <w:pBdr/>
      <w:spacing w:before="0" w:after="0"/>
      <w:ind w:left="4320"/>
    </w:pPr>
    <w:rPr/>
  </w:style>
  <w:style w:type="character" w:styleId="ClosingChar" w:customStyle="1">
    <w:name w:val="Closing Char"/>
    <w:basedOn w:val="DefaultParagraphFont"/>
    <w:link w:val="Closing"/>
    <w:uiPriority w:val="99"/>
    <w:semiHidden/>
    <w:rPr>
      <w:rFonts w:ascii="Calibri" w:hAnsi="Calibri"/>
      <w:sz w:val="20"/>
    </w:rPr>
  </w:style>
  <w:style w:type="paragraph" w:styleId="CommentText" w:customStyle="1">
    <w:name w:val="annotation text"/>
    <w:basedOn w:val="Normal"/>
    <w:link w:val="CommentTextChar"/>
    <w:uiPriority w:val="99"/>
    <w:semiHidden/>
    <w:unhideWhenUsed/>
    <w:pPr>
      <w:pBdr/>
      <w:spacing/>
    </w:pPr>
    <w:rPr>
      <w:szCs w:val="20"/>
    </w:rPr>
  </w:style>
  <w:style w:type="character" w:styleId="CommentTextChar" w:customStyle="1">
    <w:name w:val="Comment Text Char"/>
    <w:basedOn w:val="DefaultParagraphFont"/>
    <w:link w:val="annotationtext"/>
    <w:uiPriority w:val="99"/>
    <w:semiHidden/>
    <w:rPr>
      <w:rFonts w:ascii="Calibri" w:hAnsi="Calibri"/>
      <w:sz w:val="20"/>
      <w:szCs w:val="20"/>
    </w:rPr>
  </w:style>
  <w:style w:type="paragraph" w:styleId="CommentSubject" w:customStyle="1">
    <w:name w:val="annotation subject"/>
    <w:basedOn w:val="CommentText"/>
    <w:next w:val="CommentText"/>
    <w:link w:val="CommentSubjectChar"/>
    <w:uiPriority w:val="99"/>
    <w:semiHidden/>
    <w:unhideWhenUsed/>
    <w:pPr>
      <w:pBdr/>
      <w:spacing/>
    </w:pPr>
    <w:rPr>
      <w:b/>
      <w:bCs/>
    </w:rPr>
  </w:style>
  <w:style w:type="character" w:styleId="CommentSubjectChar" w:customStyle="1">
    <w:name w:val="Comment Subject Char"/>
    <w:basedOn w:val="CommentTextChar"/>
    <w:link w:val="annotationsubject"/>
    <w:uiPriority w:val="99"/>
    <w:semiHidden/>
    <w:rPr>
      <w:rFonts w:ascii="Calibri" w:hAnsi="Calibri"/>
      <w:b/>
      <w:bCs/>
      <w:sz w:val="20"/>
      <w:szCs w:val="20"/>
    </w:rPr>
  </w:style>
  <w:style w:type="paragraph" w:styleId="Date">
    <w:name w:val="Date"/>
    <w:basedOn w:val="Normal"/>
    <w:next w:val="Normal"/>
    <w:link w:val="DateChar"/>
    <w:uiPriority w:val="99"/>
    <w:semiHidden/>
    <w:unhideWhenUsed/>
    <w:pPr>
      <w:pBdr/>
      <w:spacing/>
    </w:pPr>
    <w:rPr/>
  </w:style>
  <w:style w:type="character" w:styleId="DateChar" w:customStyle="1">
    <w:name w:val="Date Char"/>
    <w:basedOn w:val="DefaultParagraphFont"/>
    <w:link w:val="Date"/>
    <w:uiPriority w:val="99"/>
    <w:semiHidden/>
    <w:rPr>
      <w:rFonts w:ascii="Calibri" w:hAnsi="Calibri"/>
      <w:sz w:val="20"/>
    </w:rPr>
  </w:style>
  <w:style w:type="character" w:styleId="BookTitle" w:customStyle="1">
    <w:name w:val="Book Title"/>
    <w:basedOn w:val="DefaultParagraphFont"/>
    <w:uiPriority w:val="84"/>
    <w:semiHidden/>
    <w:unhideWhenUsed/>
    <w:qFormat/>
    <w:rPr>
      <w:b/>
      <w:bCs/>
      <w:i/>
      <w:iCs/>
      <w:spacing w:val="5"/>
    </w:rPr>
  </w:style>
  <w:style w:type="character" w:styleId="CommentReference" w:customStyle="1">
    <w:name w:val="annotation reference"/>
    <w:basedOn w:val="DefaultParagraphFont"/>
    <w:uiPriority w:val="99"/>
    <w:semiHidden/>
    <w:unhideWhenUsed/>
    <w:rPr>
      <w:sz w:val="16"/>
      <w:szCs w:val="16"/>
    </w:rPr>
  </w:style>
  <w:style w:type="paragraph" w:styleId="DocumentMap">
    <w:name w:val="Document Map"/>
    <w:basedOn w:val="Normal"/>
    <w:link w:val="DocumentMapChar"/>
    <w:uiPriority w:val="99"/>
    <w:semiHidden/>
    <w:unhideWhenUsed/>
    <w:pPr>
      <w:pBdr/>
      <w:spacing w:before="0" w:after="0"/>
    </w:pPr>
    <w:rPr>
      <w:rFonts w:cs="Calibri"/>
      <w:sz w:val="16"/>
      <w:szCs w:val="16"/>
    </w:rPr>
  </w:style>
  <w:style w:type="character" w:styleId="DocumentMapChar" w:customStyle="1">
    <w:name w:val="Document Map Char"/>
    <w:basedOn w:val="DefaultParagraphFont"/>
    <w:link w:val="DocumentMap"/>
    <w:uiPriority w:val="99"/>
    <w:semiHidden/>
    <w:rPr>
      <w:rFonts w:ascii="Calibri" w:hAnsi="Calibri" w:cs="Calibri"/>
      <w:sz w:val="16"/>
      <w:szCs w:val="16"/>
    </w:rPr>
  </w:style>
  <w:style w:type="paragraph" w:styleId="E-mailSignature">
    <w:name w:val="E-mail Signature"/>
    <w:basedOn w:val="Normal"/>
    <w:link w:val="E-mailSignatureChar"/>
    <w:uiPriority w:val="99"/>
    <w:semiHidden/>
    <w:unhideWhenUsed/>
    <w:pPr>
      <w:pBdr/>
      <w:spacing w:before="0" w:after="0"/>
    </w:pPr>
    <w:rPr/>
  </w:style>
  <w:style w:type="character" w:styleId="E-mailSignatureChar" w:customStyle="1">
    <w:name w:val="E-mail Signature Char"/>
    <w:basedOn w:val="DefaultParagraphFont"/>
    <w:link w:val="E-mailSignature"/>
    <w:uiPriority w:val="99"/>
    <w:semiHidden/>
    <w:rPr>
      <w:rFonts w:ascii="Calibri" w:hAnsi="Calibri"/>
      <w:sz w:val="20"/>
    </w:rPr>
  </w:style>
  <w:style w:type="character" w:styleId="Emphasis">
    <w:name w:val="Emphasis"/>
    <w:basedOn w:val="DefaultParagraphFont"/>
    <w:uiPriority w:val="11"/>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pBdr/>
      <w:spacing w:before="0" w:after="0"/>
    </w:pPr>
    <w:rPr>
      <w:szCs w:val="20"/>
    </w:rPr>
  </w:style>
  <w:style w:type="character" w:styleId="EndnoteTextChar" w:customStyle="1">
    <w:name w:val="Endnote Text Char"/>
    <w:basedOn w:val="DefaultParagraphFont"/>
    <w:link w:val="EndnoteText"/>
    <w:uiPriority w:val="99"/>
    <w:semiHidden/>
    <w:rPr>
      <w:rFonts w:ascii="Calibri" w:hAnsi="Calibri"/>
      <w:sz w:val="20"/>
      <w:szCs w:val="20"/>
    </w:rPr>
  </w:style>
  <w:style w:type="paragraph" w:styleId="EnvelopeAddress" w:customStyle="1">
    <w:name w:val="envelope address"/>
    <w:basedOn w:val="Normal"/>
    <w:uiPriority w:val="99"/>
    <w:semiHidden/>
    <w:unhideWhenUsed/>
    <w:pPr>
      <w:framePr w:w="7920" w:h="1980" w:hSpace="180" w:wrap="auto" w:hAnchor="page" w:xAlign="center" w:yAlign="bottom" w:hRule="exact" w:lines="1"/>
      <w:pBdr/>
      <w:spacing w:before="0" w:after="0"/>
      <w:ind w:left="2880"/>
    </w:pPr>
    <w:rPr>
      <w:rFonts w:asciiTheme="majorHAnsi" w:hAnsiTheme="majorHAnsi" w:eastAsiaTheme="majorEastAsia" w:cstheme="majorBidi"/>
      <w:sz w:val="24"/>
    </w:rPr>
  </w:style>
  <w:style w:type="paragraph" w:styleId="EnvelopeReturn" w:customStyle="1">
    <w:name w:val="envelope return"/>
    <w:basedOn w:val="Normal"/>
    <w:uiPriority w:val="99"/>
    <w:semiHidden/>
    <w:unhideWhenUsed/>
    <w:pPr>
      <w:pBdr/>
      <w:spacing w:before="0" w:after="0"/>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Pr>
      <w:color w:val="954F72"/>
      <w:u w:val="single"/>
    </w:rPr>
  </w:style>
  <w:style w:type="paragraph" w:styleId="Header">
    <w:name w:val="Header"/>
    <w:basedOn w:val="Normal"/>
    <w:link w:val="HeaderChar"/>
    <w:uiPriority w:val="99"/>
    <w:semiHidden/>
    <w:unhideWhenUsed/>
    <w:pPr>
      <w:pBdr/>
      <w:tabs>
        <w:tab w:val="center" w:pos="4680"/>
        <w:tab w:val="right" w:pos="9360"/>
      </w:tabs>
      <w:spacing w:before="0" w:after="0"/>
    </w:pPr>
    <w:rPr/>
  </w:style>
  <w:style w:type="character" w:styleId="HeaderChar" w:customStyle="1">
    <w:name w:val="Header Char"/>
    <w:basedOn w:val="DefaultParagraphFont"/>
    <w:link w:val="Header"/>
    <w:uiPriority w:val="99"/>
    <w:semiHidden/>
    <w:rPr>
      <w:rFonts w:ascii="Calibri" w:hAnsi="Calibri"/>
      <w:sz w:val="20"/>
    </w:rPr>
  </w:style>
  <w:style w:type="paragraph" w:styleId="NoteHeading">
    <w:name w:val="Note Heading"/>
    <w:basedOn w:val="Normal"/>
    <w:next w:val="Normal"/>
    <w:link w:val="NoteHeadingChar"/>
    <w:uiPriority w:val="99"/>
    <w:semiHidden/>
    <w:unhideWhenUsed/>
    <w:pPr>
      <w:pBdr/>
      <w:spacing w:before="0" w:after="0"/>
    </w:pPr>
    <w:rPr/>
  </w:style>
  <w:style w:type="character" w:styleId="NoteHeadingChar" w:customStyle="1">
    <w:name w:val="Note Heading Char"/>
    <w:basedOn w:val="DefaultParagraphFont"/>
    <w:link w:val="NoteHeading"/>
    <w:uiPriority w:val="99"/>
    <w:semiHidden/>
    <w:rPr>
      <w:rFonts w:ascii="Calibri" w:hAnsi="Calibri"/>
      <w:sz w:val="20"/>
    </w:rPr>
  </w:style>
  <w:style w:type="paragraph" w:styleId="ListBullet2">
    <w:name w:val="List Bullet 2"/>
    <w:basedOn w:val="Normal"/>
    <w:uiPriority w:val="99"/>
    <w:semiHidden/>
    <w:unhideWhenUsed/>
    <w:numPr>
      <w:numId w:val="3"/>
    </w:numPr>
    <w:pPr>
      <w:numPr>
        <w:numId w:val="3"/>
      </w:numPr>
      <w:pBdr/>
      <w:spacing/>
      <w:contextualSpacing/>
    </w:pPr>
    <w:rPr/>
  </w:style>
  <w:style w:type="paragraph" w:styleId="ListBullet3">
    <w:name w:val="List Bullet 3"/>
    <w:basedOn w:val="Normal"/>
    <w:uiPriority w:val="99"/>
    <w:semiHidden/>
    <w:unhideWhenUsed/>
    <w:numPr>
      <w:numId w:val="4"/>
    </w:numPr>
    <w:pPr>
      <w:numPr>
        <w:numId w:val="4"/>
      </w:numPr>
      <w:pBdr/>
      <w:spacing/>
      <w:contextualSpacing/>
    </w:pPr>
    <w:rPr/>
  </w:style>
  <w:style w:type="paragraph" w:styleId="ListBullet4">
    <w:name w:val="List Bullet 4"/>
    <w:basedOn w:val="Normal"/>
    <w:uiPriority w:val="99"/>
    <w:semiHidden/>
    <w:unhideWhenUsed/>
    <w:numPr>
      <w:numId w:val="5"/>
    </w:numPr>
    <w:pPr>
      <w:numPr>
        <w:numId w:val="5"/>
      </w:numPr>
      <w:pBdr/>
      <w:spacing/>
      <w:contextualSpacing/>
    </w:pPr>
    <w:rPr/>
  </w:style>
  <w:style w:type="paragraph" w:styleId="ListBullet5">
    <w:name w:val="List Bullet 5"/>
    <w:basedOn w:val="Normal"/>
    <w:uiPriority w:val="99"/>
    <w:semiHidden/>
    <w:unhideWhenUsed/>
    <w:numPr>
      <w:numId w:val="6"/>
    </w:numPr>
    <w:pPr>
      <w:numPr>
        <w:numId w:val="6"/>
      </w:numPr>
      <w:pBdr/>
      <w:spacing/>
      <w:contextualSpacing/>
    </w:pPr>
    <w:rPr/>
  </w:style>
  <w:style w:type="paragraph" w:styleId="ListContinue2">
    <w:name w:val="List Continue 2"/>
    <w:basedOn w:val="Normal"/>
    <w:uiPriority w:val="99"/>
    <w:semiHidden/>
    <w:unhideWhenUsed/>
    <w:pPr>
      <w:pBdr/>
      <w:spacing/>
      <w:ind w:left="720"/>
      <w:contextualSpacing/>
    </w:pPr>
    <w:rPr/>
  </w:style>
  <w:style w:type="paragraph" w:styleId="ListContinue3">
    <w:name w:val="List Continue 3"/>
    <w:basedOn w:val="Normal"/>
    <w:uiPriority w:val="99"/>
    <w:semiHidden/>
    <w:unhideWhenUsed/>
    <w:qFormat/>
    <w:pPr>
      <w:pBdr/>
      <w:spacing/>
      <w:ind w:left="1080"/>
      <w:contextualSpacing/>
    </w:pPr>
    <w:rPr/>
  </w:style>
  <w:style w:type="paragraph" w:styleId="ListContinue4">
    <w:name w:val="List Continue 4"/>
    <w:basedOn w:val="Normal"/>
    <w:uiPriority w:val="99"/>
    <w:semiHidden/>
    <w:unhideWhenUsed/>
    <w:qFormat/>
    <w:pPr>
      <w:pBdr/>
      <w:spacing/>
      <w:ind w:left="1440"/>
      <w:contextualSpacing/>
    </w:pPr>
    <w:rPr/>
  </w:style>
  <w:style w:type="paragraph" w:styleId="ListContinue5">
    <w:name w:val="List Continue 5"/>
    <w:basedOn w:val="Normal"/>
    <w:uiPriority w:val="99"/>
    <w:semiHidden/>
    <w:unhideWhenUsed/>
    <w:qFormat/>
    <w:pPr>
      <w:pBdr/>
      <w:spacing/>
      <w:ind w:left="1800"/>
      <w:contextualSpacing/>
    </w:pPr>
    <w:rPr/>
  </w:style>
  <w:style w:type="paragraph" w:styleId="ListNumber2">
    <w:name w:val="List Number 2"/>
    <w:basedOn w:val="Normal"/>
    <w:uiPriority w:val="99"/>
    <w:semiHidden/>
    <w:unhideWhenUsed/>
    <w:qFormat/>
    <w:numPr>
      <w:numId w:val="7"/>
    </w:numPr>
    <w:pPr>
      <w:numPr>
        <w:numId w:val="7"/>
      </w:numPr>
      <w:pBdr/>
      <w:spacing/>
      <w:contextualSpacing/>
    </w:pPr>
    <w:rPr/>
  </w:style>
  <w:style w:type="paragraph" w:styleId="ListNumber3">
    <w:name w:val="List Number 3"/>
    <w:basedOn w:val="Normal"/>
    <w:uiPriority w:val="99"/>
    <w:semiHidden/>
    <w:unhideWhenUsed/>
    <w:qFormat/>
    <w:numPr>
      <w:numId w:val="8"/>
    </w:numPr>
    <w:pPr>
      <w:numPr>
        <w:numId w:val="8"/>
      </w:numPr>
      <w:pBdr/>
      <w:spacing/>
      <w:contextualSpacing/>
    </w:pPr>
    <w:rPr/>
  </w:style>
  <w:style w:type="paragraph" w:styleId="ListNumber4">
    <w:name w:val="List Number 4"/>
    <w:basedOn w:val="Normal"/>
    <w:uiPriority w:val="99"/>
    <w:semiHidden/>
    <w:unhideWhenUsed/>
    <w:qFormat/>
    <w:numPr>
      <w:numId w:val="9"/>
    </w:numPr>
    <w:pPr>
      <w:numPr>
        <w:numId w:val="9"/>
      </w:numPr>
      <w:pBdr/>
      <w:spacing/>
      <w:contextualSpacing/>
    </w:pPr>
    <w:rPr/>
  </w:style>
  <w:style w:type="paragraph" w:styleId="ListNumber5">
    <w:name w:val="List Number 5"/>
    <w:basedOn w:val="Normal"/>
    <w:uiPriority w:val="99"/>
    <w:semiHidden/>
    <w:unhideWhenUsed/>
    <w:qFormat/>
    <w:numPr>
      <w:numId w:val="10"/>
    </w:numPr>
    <w:pPr>
      <w:numPr>
        <w:numId w:val="10"/>
      </w:numPr>
      <w:pBdr/>
      <w:spacing/>
      <w:contextualSpacing/>
    </w:pPr>
    <w:rPr/>
  </w:style>
  <w:style w:type="paragraph" w:styleId="TOCHeading" w:customStyle="1">
    <w:name w:val="TOC Heading"/>
    <w:basedOn w:val="Heading1"/>
    <w:next w:val="Normal"/>
    <w:uiPriority w:val="69"/>
    <w:semiHidden/>
    <w:unhideWhenUsed/>
    <w:qFormat/>
    <w:pPr>
      <w:pBdr/>
      <w:spacing w:before="240" w:after="0" w:line="240" w:lineRule="auto"/>
      <w:jc w:val="left"/>
    </w:pPr>
    <w:rPr>
      <w:rFonts w:eastAsiaTheme="majorEastAsia" w:cstheme="majorBidi"/>
      <w:b w:val="0"/>
      <w:color w:val="2F5496"/>
    </w:rPr>
  </w:style>
  <w:style w:type="paragraph" w:styleId="TOAHeading">
    <w:name w:val="TOA Heading"/>
    <w:basedOn w:val="Normal"/>
    <w:next w:val="Normal"/>
    <w:uiPriority w:val="99"/>
    <w:semiHidden/>
    <w:unhideWhenUsed/>
    <w:pPr>
      <w:pBdr/>
      <w:spacing w:before="120"/>
    </w:pPr>
    <w:rPr>
      <w:rFonts w:eastAsiaTheme="majorEastAsia" w:cstheme="majorBidi"/>
      <w:b/>
      <w:bCs/>
      <w:sz w:val="24"/>
    </w:rPr>
  </w:style>
  <w:style w:type="paragraph" w:styleId="IndexHeading">
    <w:name w:val="Index Heading"/>
    <w:basedOn w:val="Normal"/>
    <w:next w:val="Index1"/>
    <w:uiPriority w:val="99"/>
    <w:semiHidden/>
    <w:unhideWhenUsed/>
    <w:qFormat/>
    <w:pPr>
      <w:pBdr/>
      <w:spacing/>
    </w:pPr>
    <w:rPr>
      <w:rFonts w:eastAsiaTheme="majorEastAsia" w:cstheme="majorBidi"/>
      <w:b/>
      <w:bCs/>
    </w:rPr>
  </w:style>
  <w:style w:type="paragraph" w:styleId="TableofAuthorities">
    <w:name w:val="Table of Authorities"/>
    <w:basedOn w:val="Normal"/>
    <w:next w:val="Normal"/>
    <w:uiPriority w:val="99"/>
    <w:semiHidden/>
    <w:unhideWhenUsed/>
    <w:pPr>
      <w:pBdr/>
      <w:spacing w:after="0"/>
      <w:ind w:left="200" w:hanging="200"/>
    </w:pPr>
    <w:rPr/>
  </w:style>
  <w:style w:type="table" w:styleId="NormalTable_a5a21cb7-f7f6-49d6-a22e-66244e27d5d6" w:customStyle="1">
    <w:name w:val="Normal Table_a5a21cb7-f7f6-49d6-a22e-66244e27d5d6"/>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 w:customStyle="1">
    <w:name w:val="Table 1"/>
    <w:basedOn w:val="NormalTable_a5a21cb7-f7f6-49d6-a22e-66244e27d5d6"/>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cdaa57bf-c0b0-4f83-b0b5-2e4f304a9965" w:customStyle="1">
    <w:name w:val="Normal Table_cdaa57bf-c0b0-4f83-b0b5-2e4f304a9965"/>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dc72f9b6-124a-40ed-b41d-13a2049c4e84" w:customStyle="1">
    <w:name w:val="Table 1_dc72f9b6-124a-40ed-b41d-13a2049c4e84"/>
    <w:basedOn w:val="NormalTable_cdaa57bf-c0b0-4f83-b0b5-2e4f304a9965"/>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 w:customStyle="1">
    <w:name w:val="Table 2"/>
    <w:basedOn w:val="Table1_dc72f9b6-124a-40ed-b41d-13a2049c4e84"/>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2a00ce30-21ef-414a-9306-9183dd00ace4" w:customStyle="1">
    <w:name w:val="Normal Table_2a00ce30-21ef-414a-9306-9183dd00ace4"/>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7638748b-eee0-4c95-80df-e64edeb94b49" w:customStyle="1">
    <w:name w:val="Table 1_7638748b-eee0-4c95-80df-e64edeb94b49"/>
    <w:basedOn w:val="NormalTable_2a00ce30-21ef-414a-9306-9183dd00ace4"/>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1e564044-b8d4-4a3b-9478-d22ce19b0c99" w:customStyle="1">
    <w:name w:val="Table 2_1e564044-b8d4-4a3b-9478-d22ce19b0c99"/>
    <w:basedOn w:val="Table1_7638748b-eee0-4c95-80df-e64edeb94b49"/>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 w:customStyle="1">
    <w:name w:val="Table 3"/>
    <w:basedOn w:val="Table2_1e564044-b8d4-4a3b-9478-d22ce19b0c99"/>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06c0e6cf-8bc2-4b54-b9cb-f2c6e469a78d" w:customStyle="1">
    <w:name w:val="Normal Table_06c0e6cf-8bc2-4b54-b9cb-f2c6e469a78d"/>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be162844-bb60-4939-b758-d3bbc4c85cd8" w:customStyle="1">
    <w:name w:val="Table 1_be162844-bb60-4939-b758-d3bbc4c85cd8"/>
    <w:basedOn w:val="NormalTable_06c0e6cf-8bc2-4b54-b9cb-f2c6e469a78d"/>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431e7913-4334-4112-87ec-3fcc09190691" w:customStyle="1">
    <w:name w:val="Table 2_431e7913-4334-4112-87ec-3fcc09190691"/>
    <w:basedOn w:val="Table1_be162844-bb60-4939-b758-d3bbc4c85cd8"/>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bdaf4481-24e9-446f-90c7-f10bfbde94ef" w:customStyle="1">
    <w:name w:val="Table 3_bdaf4481-24e9-446f-90c7-f10bfbde94ef"/>
    <w:basedOn w:val="Table2_431e7913-4334-4112-87ec-3fcc09190691"/>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 w:customStyle="1">
    <w:name w:val="Table 4"/>
    <w:basedOn w:val="Table3_bdaf4481-24e9-446f-90c7-f10bfbde94ef"/>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32c94a7a-7a43-4c74-ab4e-eb987a0c198a" w:customStyle="1">
    <w:name w:val="Normal Table_32c94a7a-7a43-4c74-ab4e-eb987a0c198a"/>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50ec5b1d-5400-475e-9f1e-3de6eaf99c39" w:customStyle="1">
    <w:name w:val="Table 1_50ec5b1d-5400-475e-9f1e-3de6eaf99c39"/>
    <w:basedOn w:val="NormalTable_32c94a7a-7a43-4c74-ab4e-eb987a0c198a"/>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0468f40c-b317-4216-9122-e6c6a38c703a" w:customStyle="1">
    <w:name w:val="Table 2_0468f40c-b317-4216-9122-e6c6a38c703a"/>
    <w:basedOn w:val="Table1_50ec5b1d-5400-475e-9f1e-3de6eaf99c39"/>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d9cef5f4-03b8-4c2b-9012-0d159ed63026" w:customStyle="1">
    <w:name w:val="Table 3_d9cef5f4-03b8-4c2b-9012-0d159ed63026"/>
    <w:basedOn w:val="Table2_0468f40c-b317-4216-9122-e6c6a38c703a"/>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e58bab01-8e6b-4489-bcd6-6d8e257ed71f" w:customStyle="1">
    <w:name w:val="Table 4_e58bab01-8e6b-4489-bcd6-6d8e257ed71f"/>
    <w:basedOn w:val="Table3_d9cef5f4-03b8-4c2b-9012-0d159ed63026"/>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 w:customStyle="1">
    <w:name w:val="Table 5"/>
    <w:basedOn w:val="Table4_e58bab01-8e6b-4489-bcd6-6d8e257ed71f"/>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44a3a5c1-f7da-462f-8a24-4415c9e467c0" w:customStyle="1">
    <w:name w:val="Normal Table_44a3a5c1-f7da-462f-8a24-4415c9e467c0"/>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351bf011-4ccd-4b50-87e8-0ef282319c8a" w:customStyle="1">
    <w:name w:val="Table 1_351bf011-4ccd-4b50-87e8-0ef282319c8a"/>
    <w:basedOn w:val="NormalTable_44a3a5c1-f7da-462f-8a24-4415c9e467c0"/>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df4700e0-266b-4f0f-9cc3-dafd57063ae0" w:customStyle="1">
    <w:name w:val="Table 2_df4700e0-266b-4f0f-9cc3-dafd57063ae0"/>
    <w:basedOn w:val="Table1_351bf011-4ccd-4b50-87e8-0ef282319c8a"/>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4924252c-d77f-4ffd-9dc6-461e7e975474" w:customStyle="1">
    <w:name w:val="Table 3_4924252c-d77f-4ffd-9dc6-461e7e975474"/>
    <w:basedOn w:val="Table2_df4700e0-266b-4f0f-9cc3-dafd57063ae0"/>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18e8ce00-82e1-4f2d-995e-3f9bdfd4fcf9" w:customStyle="1">
    <w:name w:val="Table 4_18e8ce00-82e1-4f2d-995e-3f9bdfd4fcf9"/>
    <w:basedOn w:val="Table3_4924252c-d77f-4ffd-9dc6-461e7e975474"/>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_c1878485-91bc-4b44-b82d-f34972a00e30" w:customStyle="1">
    <w:name w:val="Table 5_c1878485-91bc-4b44-b82d-f34972a00e30"/>
    <w:basedOn w:val="Table4_18e8ce00-82e1-4f2d-995e-3f9bdfd4fcf9"/>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6" w:customStyle="1">
    <w:name w:val="Table 6"/>
    <w:basedOn w:val="Table5_c1878485-91bc-4b44-b82d-f34972a00e30"/>
    <w:uiPriority w:val="99"/>
    <w:pPr>
      <w:pBdr/>
      <w:spacing/>
    </w:pPr>
    <w:rPr/>
    <w:tblPr>
      <w:tblInd w:w="2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
    <w:trPr/>
    <w:tcPr>
      <w:tcBorders/>
      <w:shd w:val="clear" w:color="auto" w:fill="auto"/>
      <w:tcMar/>
      <w:vAlign w:val="top"/>
    </w:tcPr>
  </w:style>
  <w:style w:type="table" w:styleId="NormalTable_e8ac9fc6-5905-4cc8-8c58-9e57bf0eeef4" w:customStyle="1">
    <w:name w:val="Normal Table_e8ac9fc6-5905-4cc8-8c58-9e57bf0eeef4"/>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f8b0351e-6bd8-4383-b82b-21240e0ff450" w:customStyle="1">
    <w:name w:val="Table 1_f8b0351e-6bd8-4383-b82b-21240e0ff450"/>
    <w:basedOn w:val="NormalTable_e8ac9fc6-5905-4cc8-8c58-9e57bf0eeef4"/>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73c186f4-d61e-436e-8131-38d79c3f4699" w:customStyle="1">
    <w:name w:val="Table 2_73c186f4-d61e-436e-8131-38d79c3f4699"/>
    <w:basedOn w:val="Table1_f8b0351e-6bd8-4383-b82b-21240e0ff450"/>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bda3f140-a23d-4e47-b88f-955a9c6193fb" w:customStyle="1">
    <w:name w:val="Table 3_bda3f140-a23d-4e47-b88f-955a9c6193fb"/>
    <w:basedOn w:val="Table2_73c186f4-d61e-436e-8131-38d79c3f4699"/>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5252443d-f736-4b69-93f4-8187ab14a0c0" w:customStyle="1">
    <w:name w:val="Table 4_5252443d-f736-4b69-93f4-8187ab14a0c0"/>
    <w:basedOn w:val="Table3_bda3f140-a23d-4e47-b88f-955a9c6193fb"/>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_cafb284a-b8a5-4001-b47c-da6753cd94a2" w:customStyle="1">
    <w:name w:val="Table 5_cafb284a-b8a5-4001-b47c-da6753cd94a2"/>
    <w:basedOn w:val="Table4_5252443d-f736-4b69-93f4-8187ab14a0c0"/>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6_a2572c68-0103-4a25-abed-0e158458f5f9" w:customStyle="1">
    <w:name w:val="Table 6_a2572c68-0103-4a25-abed-0e158458f5f9"/>
    <w:basedOn w:val="Table5_cafb284a-b8a5-4001-b47c-da6753cd94a2"/>
    <w:uiPriority w:val="99"/>
    <w:pPr>
      <w:pBdr/>
      <w:spacing/>
    </w:pPr>
    <w:rPr/>
    <w:tblPr>
      <w:tblInd w:w="2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
    <w:trPr/>
    <w:tcPr>
      <w:tcBorders/>
      <w:shd w:val="clear" w:color="auto" w:fill="auto"/>
      <w:tcMar/>
      <w:vAlign w:val="top"/>
    </w:tcPr>
  </w:style>
  <w:style w:type="table" w:styleId="Table7" w:customStyle="1">
    <w:name w:val="Table 7"/>
    <w:basedOn w:val="Table6_a2572c68-0103-4a25-abed-0e158458f5f9"/>
    <w:uiPriority w:val="99"/>
    <w:pPr>
      <w:pBdr/>
      <w:spacing/>
    </w:pPr>
    <w:rPr/>
    <w:tblPr>
      <w:tblInd w:w="2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37aee176-8c5b-4125-ac9d-ed8deb4d6569" w:customStyle="1">
    <w:name w:val="Normal Table_37aee176-8c5b-4125-ac9d-ed8deb4d6569"/>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7f95722e-821b-4300-8622-f89a77509384" w:customStyle="1">
    <w:name w:val="Table 1_7f95722e-821b-4300-8622-f89a77509384"/>
    <w:basedOn w:val="NormalTable_37aee176-8c5b-4125-ac9d-ed8deb4d6569"/>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2c13f26d-e2d3-4683-8e4e-8b3edd4346cc" w:customStyle="1">
    <w:name w:val="Table 2_2c13f26d-e2d3-4683-8e4e-8b3edd4346cc"/>
    <w:basedOn w:val="Table1_7f95722e-821b-4300-8622-f89a77509384"/>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cb480aac-9f6c-4916-a474-659ccb68675d" w:customStyle="1">
    <w:name w:val="Table 3_cb480aac-9f6c-4916-a474-659ccb68675d"/>
    <w:basedOn w:val="Table2_2c13f26d-e2d3-4683-8e4e-8b3edd4346cc"/>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130142ad-21b4-4f14-bd22-302a6f2609c5" w:customStyle="1">
    <w:name w:val="Table 4_130142ad-21b4-4f14-bd22-302a6f2609c5"/>
    <w:basedOn w:val="Table3_cb480aac-9f6c-4916-a474-659ccb68675d"/>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_aa6769a6-85ee-4c7e-ab0d-99c8254a57e4" w:customStyle="1">
    <w:name w:val="Table 5_aa6769a6-85ee-4c7e-ab0d-99c8254a57e4"/>
    <w:basedOn w:val="Table4_130142ad-21b4-4f14-bd22-302a6f2609c5"/>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6_4c999b8a-e1ad-4202-8fc8-bd46659d188f" w:customStyle="1">
    <w:name w:val="Table 6_4c999b8a-e1ad-4202-8fc8-bd46659d188f"/>
    <w:basedOn w:val="Table5_aa6769a6-85ee-4c7e-ab0d-99c8254a57e4"/>
    <w:uiPriority w:val="99"/>
    <w:pPr>
      <w:pBdr/>
      <w:spacing/>
    </w:pPr>
    <w:rPr/>
    <w:tblPr>
      <w:tblInd w:w="2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
    <w:trPr/>
    <w:tcPr>
      <w:tcBorders/>
      <w:shd w:val="clear" w:color="auto" w:fill="auto"/>
      <w:tcMar/>
      <w:vAlign w:val="top"/>
    </w:tcPr>
  </w:style>
  <w:style w:type="table" w:styleId="Table7_252cf488-1e88-45d0-a159-4e6a2ec97fdd" w:customStyle="1">
    <w:name w:val="Table 7_252cf488-1e88-45d0-a159-4e6a2ec97fdd"/>
    <w:basedOn w:val="Table6_4c999b8a-e1ad-4202-8fc8-bd46659d188f"/>
    <w:uiPriority w:val="99"/>
    <w:pPr>
      <w:pBdr/>
      <w:spacing/>
    </w:pPr>
    <w:rPr/>
    <w:tblPr>
      <w:tblInd w:w="2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8" w:customStyle="1">
    <w:name w:val="Table 8"/>
    <w:basedOn w:val="Table7_252cf488-1e88-45d0-a159-4e6a2ec97fdd"/>
    <w:uiPriority w:val="99"/>
    <w:pPr>
      <w:pBdr/>
      <w:spacing/>
    </w:pPr>
    <w:rPr/>
    <w:tblPr>
      <w:tblInd w:w="34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9f33a243-6155-4ee8-8322-4aeed1610732" w:customStyle="1">
    <w:name w:val="Normal Table_9f33a243-6155-4ee8-8322-4aeed1610732"/>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6e298f19-4d04-4985-bafb-851bf1d2cda3" w:customStyle="1">
    <w:name w:val="Table 1_6e298f19-4d04-4985-bafb-851bf1d2cda3"/>
    <w:basedOn w:val="NormalTable_9f33a243-6155-4ee8-8322-4aeed1610732"/>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be556a20-27c3-4ef0-90eb-4db5b3448e35" w:customStyle="1">
    <w:name w:val="Table 2_be556a20-27c3-4ef0-90eb-4db5b3448e35"/>
    <w:basedOn w:val="Table1_6e298f19-4d04-4985-bafb-851bf1d2cda3"/>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61a18a05-1fc6-4d3b-99cc-4443e7b1c297" w:customStyle="1">
    <w:name w:val="Table 3_61a18a05-1fc6-4d3b-99cc-4443e7b1c297"/>
    <w:basedOn w:val="Table2_be556a20-27c3-4ef0-90eb-4db5b3448e35"/>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8b01771b-c2b8-4169-bc80-1dc71f70fb8f" w:customStyle="1">
    <w:name w:val="Table 4_8b01771b-c2b8-4169-bc80-1dc71f70fb8f"/>
    <w:basedOn w:val="Table3_61a18a05-1fc6-4d3b-99cc-4443e7b1c297"/>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_7b3cb263-2e58-4a16-981e-11db9560a3b1" w:customStyle="1">
    <w:name w:val="Table 5_7b3cb263-2e58-4a16-981e-11db9560a3b1"/>
    <w:basedOn w:val="Table4_8b01771b-c2b8-4169-bc80-1dc71f70fb8f"/>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6_db7b10b8-7c89-4a89-ae35-2d7348944a71" w:customStyle="1">
    <w:name w:val="Table 6_db7b10b8-7c89-4a89-ae35-2d7348944a71"/>
    <w:basedOn w:val="Table5_7b3cb263-2e58-4a16-981e-11db9560a3b1"/>
    <w:uiPriority w:val="99"/>
    <w:pPr>
      <w:pBdr/>
      <w:spacing/>
    </w:pPr>
    <w:rPr/>
    <w:tblPr>
      <w:tblInd w:w="2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
    <w:trPr/>
    <w:tcPr>
      <w:tcBorders/>
      <w:shd w:val="clear" w:color="auto" w:fill="auto"/>
      <w:tcMar/>
      <w:vAlign w:val="top"/>
    </w:tcPr>
  </w:style>
  <w:style w:type="table" w:styleId="Table7_edbf3cc1-9ca3-43fd-84d5-2ec2656a97da" w:customStyle="1">
    <w:name w:val="Table 7_edbf3cc1-9ca3-43fd-84d5-2ec2656a97da"/>
    <w:basedOn w:val="Table6_db7b10b8-7c89-4a89-ae35-2d7348944a71"/>
    <w:uiPriority w:val="99"/>
    <w:pPr>
      <w:pBdr/>
      <w:spacing/>
    </w:pPr>
    <w:rPr/>
    <w:tblPr>
      <w:tblInd w:w="2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8_4cd9175b-d504-4b7c-9b18-a84489f3ae94" w:customStyle="1">
    <w:name w:val="Table 8_4cd9175b-d504-4b7c-9b18-a84489f3ae94"/>
    <w:basedOn w:val="Table7_edbf3cc1-9ca3-43fd-84d5-2ec2656a97da"/>
    <w:uiPriority w:val="99"/>
    <w:pPr>
      <w:pBdr/>
      <w:spacing/>
    </w:pPr>
    <w:rPr/>
    <w:tblPr>
      <w:tblInd w:w="34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9" w:customStyle="1">
    <w:name w:val="Table 9"/>
    <w:basedOn w:val="Table8_4cd9175b-d504-4b7c-9b18-a84489f3ae94"/>
    <w:uiPriority w:val="99"/>
    <w:pPr>
      <w:pBdr/>
      <w:spacing/>
    </w:pPr>
    <w:rPr/>
    <w:tblPr>
      <w:tblInd w:w="39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345e792e-18dd-4452-b430-202c2f3613cb" w:customStyle="1">
    <w:name w:val="Normal Table_345e792e-18dd-4452-b430-202c2f3613cb"/>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 w:customStyle="1">
    <w:name w:val="Table NoRule 1"/>
    <w:basedOn w:val="NormalTable_345e792e-18dd-4452-b430-202c2f3613cb"/>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NormalTable_6525c461-7b13-4571-972e-9e7cb4446fac" w:customStyle="1">
    <w:name w:val="Normal Table_6525c461-7b13-4571-972e-9e7cb4446fac"/>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5af79601-c9bb-4354-a0be-677fadc98722" w:customStyle="1">
    <w:name w:val="Table NoRule 1_5af79601-c9bb-4354-a0be-677fadc98722"/>
    <w:basedOn w:val="NormalTable_6525c461-7b13-4571-972e-9e7cb4446fac"/>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 w:customStyle="1">
    <w:name w:val="Table NoRule 2"/>
    <w:basedOn w:val="TableNoRule1_5af79601-c9bb-4354-a0be-677fadc98722"/>
    <w:uiPriority w:val="99"/>
    <w:pPr>
      <w:pBdr/>
      <w:spacing/>
    </w:pPr>
    <w:rPr/>
    <w:tblPr>
      <w:tblInd w:w="475" w:type="dxa"/>
      <w:tblBorders/>
      <w:tblCellMar/>
    </w:tblPr>
    <w:trPr/>
    <w:tcPr>
      <w:tcBorders/>
      <w:shd w:val="clear" w:color="auto" w:fill="auto"/>
      <w:tcMar/>
      <w:vAlign w:val="top"/>
    </w:tcPr>
  </w:style>
  <w:style w:type="table" w:styleId="NormalTable_f6a2b35f-697d-48f4-b15c-811c63cbbb14" w:customStyle="1">
    <w:name w:val="Normal Table_f6a2b35f-697d-48f4-b15c-811c63cbbb14"/>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58616044-f1eb-4b79-aaca-bf7aeb05e807" w:customStyle="1">
    <w:name w:val="Table NoRule 1_58616044-f1eb-4b79-aaca-bf7aeb05e807"/>
    <w:basedOn w:val="NormalTable_f6a2b35f-697d-48f4-b15c-811c63cbbb14"/>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1d574f67-7a89-4ca5-95a4-01306ec7d063" w:customStyle="1">
    <w:name w:val="Table NoRule 2_1d574f67-7a89-4ca5-95a4-01306ec7d063"/>
    <w:basedOn w:val="TableNoRule1_58616044-f1eb-4b79-aaca-bf7aeb05e807"/>
    <w:uiPriority w:val="99"/>
    <w:pPr>
      <w:pBdr/>
      <w:spacing/>
    </w:pPr>
    <w:rPr/>
    <w:tblPr>
      <w:tblInd w:w="475" w:type="dxa"/>
      <w:tblBorders/>
      <w:tblCellMar/>
    </w:tblPr>
    <w:trPr/>
    <w:tcPr>
      <w:tcBorders/>
      <w:shd w:val="clear" w:color="auto" w:fill="auto"/>
      <w:tcMar/>
      <w:vAlign w:val="top"/>
    </w:tcPr>
  </w:style>
  <w:style w:type="table" w:styleId="TableNoRule3" w:customStyle="1">
    <w:name w:val="Table NoRule 3"/>
    <w:basedOn w:val="TableNoRule2_1d574f67-7a89-4ca5-95a4-01306ec7d063"/>
    <w:uiPriority w:val="99"/>
    <w:pPr>
      <w:pBdr/>
      <w:spacing/>
    </w:pPr>
    <w:rPr/>
    <w:tblPr>
      <w:tblInd w:w="950" w:type="dxa"/>
      <w:tblBorders/>
      <w:tblCellMar/>
    </w:tblPr>
    <w:trPr/>
    <w:tcPr>
      <w:tcBorders/>
      <w:shd w:val="clear" w:color="auto" w:fill="auto"/>
      <w:tcMar/>
      <w:vAlign w:val="top"/>
    </w:tcPr>
  </w:style>
  <w:style w:type="table" w:styleId="NormalTable_b5dccf15-b869-4490-a9c8-a3665d546ef3" w:customStyle="1">
    <w:name w:val="Normal Table_b5dccf15-b869-4490-a9c8-a3665d546ef3"/>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93424b04-2b83-4a0e-ac43-65380f73eb1b" w:customStyle="1">
    <w:name w:val="Table NoRule 1_93424b04-2b83-4a0e-ac43-65380f73eb1b"/>
    <w:basedOn w:val="NormalTable_b5dccf15-b869-4490-a9c8-a3665d546ef3"/>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c0ecc2da-9071-425b-8cdb-4c40ac592604" w:customStyle="1">
    <w:name w:val="Table NoRule 2_c0ecc2da-9071-425b-8cdb-4c40ac592604"/>
    <w:basedOn w:val="TableNoRule1_93424b04-2b83-4a0e-ac43-65380f73eb1b"/>
    <w:uiPriority w:val="99"/>
    <w:pPr>
      <w:pBdr/>
      <w:spacing/>
    </w:pPr>
    <w:rPr/>
    <w:tblPr>
      <w:tblInd w:w="475" w:type="dxa"/>
      <w:tblBorders/>
      <w:tblCellMar/>
    </w:tblPr>
    <w:trPr/>
    <w:tcPr>
      <w:tcBorders/>
      <w:shd w:val="clear" w:color="auto" w:fill="auto"/>
      <w:tcMar/>
      <w:vAlign w:val="top"/>
    </w:tcPr>
  </w:style>
  <w:style w:type="table" w:styleId="TableNoRule3_751e84bb-491a-423c-a1b6-ae1094274d56" w:customStyle="1">
    <w:name w:val="Table NoRule 3_751e84bb-491a-423c-a1b6-ae1094274d56"/>
    <w:basedOn w:val="TableNoRule2_c0ecc2da-9071-425b-8cdb-4c40ac592604"/>
    <w:uiPriority w:val="99"/>
    <w:pPr>
      <w:pBdr/>
      <w:spacing/>
    </w:pPr>
    <w:rPr/>
    <w:tblPr>
      <w:tblInd w:w="950" w:type="dxa"/>
      <w:tblBorders/>
      <w:tblCellMar/>
    </w:tblPr>
    <w:trPr/>
    <w:tcPr>
      <w:tcBorders/>
      <w:shd w:val="clear" w:color="auto" w:fill="auto"/>
      <w:tcMar/>
      <w:vAlign w:val="top"/>
    </w:tcPr>
  </w:style>
  <w:style w:type="table" w:styleId="TableNoRule4" w:customStyle="1">
    <w:name w:val="Table NoRule 4"/>
    <w:basedOn w:val="TableNoRule3_751e84bb-491a-423c-a1b6-ae1094274d56"/>
    <w:uiPriority w:val="99"/>
    <w:pPr>
      <w:pBdr/>
      <w:spacing/>
    </w:pPr>
    <w:rPr/>
    <w:tblPr>
      <w:tblInd w:w="1440" w:type="dxa"/>
      <w:tblBorders/>
      <w:tblCellMar/>
    </w:tblPr>
    <w:trPr/>
    <w:tcPr>
      <w:tcBorders/>
      <w:shd w:val="clear" w:color="auto" w:fill="auto"/>
      <w:tcMar/>
      <w:vAlign w:val="top"/>
    </w:tcPr>
  </w:style>
  <w:style w:type="table" w:styleId="NormalTable_3d7ef371-c3f3-47e3-a602-beb1db88c921" w:customStyle="1">
    <w:name w:val="Normal Table_3d7ef371-c3f3-47e3-a602-beb1db88c921"/>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93c09c31-26b4-4c79-aaf5-e2340ad8dc62" w:customStyle="1">
    <w:name w:val="Table NoRule 1_93c09c31-26b4-4c79-aaf5-e2340ad8dc62"/>
    <w:basedOn w:val="NormalTable_3d7ef371-c3f3-47e3-a602-beb1db88c921"/>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29516f65-b2a9-4442-beb8-b4ee15b5e30e" w:customStyle="1">
    <w:name w:val="Table NoRule 2_29516f65-b2a9-4442-beb8-b4ee15b5e30e"/>
    <w:basedOn w:val="TableNoRule1_93c09c31-26b4-4c79-aaf5-e2340ad8dc62"/>
    <w:uiPriority w:val="99"/>
    <w:pPr>
      <w:pBdr/>
      <w:spacing/>
    </w:pPr>
    <w:rPr/>
    <w:tblPr>
      <w:tblInd w:w="475" w:type="dxa"/>
      <w:tblBorders/>
      <w:tblCellMar/>
    </w:tblPr>
    <w:trPr/>
    <w:tcPr>
      <w:tcBorders/>
      <w:shd w:val="clear" w:color="auto" w:fill="auto"/>
      <w:tcMar/>
      <w:vAlign w:val="top"/>
    </w:tcPr>
  </w:style>
  <w:style w:type="table" w:styleId="TableNoRule3_60db97d3-9de6-4df7-bf01-ea0b5f98ffd8" w:customStyle="1">
    <w:name w:val="Table NoRule 3_60db97d3-9de6-4df7-bf01-ea0b5f98ffd8"/>
    <w:basedOn w:val="TableNoRule2_29516f65-b2a9-4442-beb8-b4ee15b5e30e"/>
    <w:uiPriority w:val="99"/>
    <w:pPr>
      <w:pBdr/>
      <w:spacing/>
    </w:pPr>
    <w:rPr/>
    <w:tblPr>
      <w:tblInd w:w="950" w:type="dxa"/>
      <w:tblBorders/>
      <w:tblCellMar/>
    </w:tblPr>
    <w:trPr/>
    <w:tcPr>
      <w:tcBorders/>
      <w:shd w:val="clear" w:color="auto" w:fill="auto"/>
      <w:tcMar/>
      <w:vAlign w:val="top"/>
    </w:tcPr>
  </w:style>
  <w:style w:type="table" w:styleId="TableNoRule4_f8113209-6209-40b6-b4d4-492abda06e52" w:customStyle="1">
    <w:name w:val="Table NoRule 4_f8113209-6209-40b6-b4d4-492abda06e52"/>
    <w:basedOn w:val="TableNoRule3_60db97d3-9de6-4df7-bf01-ea0b5f98ffd8"/>
    <w:uiPriority w:val="99"/>
    <w:pPr>
      <w:pBdr/>
      <w:spacing/>
    </w:pPr>
    <w:rPr/>
    <w:tblPr>
      <w:tblInd w:w="1440" w:type="dxa"/>
      <w:tblBorders/>
      <w:tblCellMar/>
    </w:tblPr>
    <w:trPr/>
    <w:tcPr>
      <w:tcBorders/>
      <w:shd w:val="clear" w:color="auto" w:fill="auto"/>
      <w:tcMar/>
      <w:vAlign w:val="top"/>
    </w:tcPr>
  </w:style>
  <w:style w:type="table" w:styleId="TableNoRule5" w:customStyle="1">
    <w:name w:val="Table NoRule 5"/>
    <w:basedOn w:val="TableNoRule4_f8113209-6209-40b6-b4d4-492abda06e52"/>
    <w:uiPriority w:val="99"/>
    <w:pPr>
      <w:pBdr/>
      <w:spacing/>
    </w:pPr>
    <w:rPr/>
    <w:tblPr>
      <w:tblInd w:w="1915" w:type="dxa"/>
      <w:tblBorders/>
      <w:tblCellMar/>
    </w:tblPr>
    <w:trPr/>
    <w:tcPr>
      <w:tcBorders/>
      <w:shd w:val="clear" w:color="auto" w:fill="auto"/>
      <w:tcMar/>
      <w:vAlign w:val="top"/>
    </w:tcPr>
  </w:style>
  <w:style w:type="table" w:styleId="NormalTable_c0ccff3c-8ea9-4bd8-94ab-9df2660a3697" w:customStyle="1">
    <w:name w:val="Normal Table_c0ccff3c-8ea9-4bd8-94ab-9df2660a3697"/>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6f2079e0-3475-47bc-93cc-004070a6c5a8" w:customStyle="1">
    <w:name w:val="Table NoRule 1_6f2079e0-3475-47bc-93cc-004070a6c5a8"/>
    <w:basedOn w:val="NormalTable_c0ccff3c-8ea9-4bd8-94ab-9df2660a3697"/>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ced1a875-7c5f-4ff8-909f-f6984d432e29" w:customStyle="1">
    <w:name w:val="Table NoRule 2_ced1a875-7c5f-4ff8-909f-f6984d432e29"/>
    <w:basedOn w:val="TableNoRule1_6f2079e0-3475-47bc-93cc-004070a6c5a8"/>
    <w:uiPriority w:val="99"/>
    <w:pPr>
      <w:pBdr/>
      <w:spacing/>
    </w:pPr>
    <w:rPr/>
    <w:tblPr>
      <w:tblInd w:w="475" w:type="dxa"/>
      <w:tblBorders/>
      <w:tblCellMar/>
    </w:tblPr>
    <w:trPr/>
    <w:tcPr>
      <w:tcBorders/>
      <w:shd w:val="clear" w:color="auto" w:fill="auto"/>
      <w:tcMar/>
      <w:vAlign w:val="top"/>
    </w:tcPr>
  </w:style>
  <w:style w:type="table" w:styleId="TableNoRule3_c7e2f57d-9beb-4ea8-b6c4-c2401e4bdcec" w:customStyle="1">
    <w:name w:val="Table NoRule 3_c7e2f57d-9beb-4ea8-b6c4-c2401e4bdcec"/>
    <w:basedOn w:val="TableNoRule2_ced1a875-7c5f-4ff8-909f-f6984d432e29"/>
    <w:uiPriority w:val="99"/>
    <w:pPr>
      <w:pBdr/>
      <w:spacing/>
    </w:pPr>
    <w:rPr/>
    <w:tblPr>
      <w:tblInd w:w="950" w:type="dxa"/>
      <w:tblBorders/>
      <w:tblCellMar/>
    </w:tblPr>
    <w:trPr/>
    <w:tcPr>
      <w:tcBorders/>
      <w:shd w:val="clear" w:color="auto" w:fill="auto"/>
      <w:tcMar/>
      <w:vAlign w:val="top"/>
    </w:tcPr>
  </w:style>
  <w:style w:type="table" w:styleId="TableNoRule4_11b6b876-1daa-4fa9-b6b9-ee937adb7276" w:customStyle="1">
    <w:name w:val="Table NoRule 4_11b6b876-1daa-4fa9-b6b9-ee937adb7276"/>
    <w:basedOn w:val="TableNoRule3_c7e2f57d-9beb-4ea8-b6c4-c2401e4bdcec"/>
    <w:uiPriority w:val="99"/>
    <w:pPr>
      <w:pBdr/>
      <w:spacing/>
    </w:pPr>
    <w:rPr/>
    <w:tblPr>
      <w:tblInd w:w="1440" w:type="dxa"/>
      <w:tblBorders/>
      <w:tblCellMar/>
    </w:tblPr>
    <w:trPr/>
    <w:tcPr>
      <w:tcBorders/>
      <w:shd w:val="clear" w:color="auto" w:fill="auto"/>
      <w:tcMar/>
      <w:vAlign w:val="top"/>
    </w:tcPr>
  </w:style>
  <w:style w:type="table" w:styleId="TableNoRule5_55c0e907-b2e2-435a-aa76-87a069a1ecc9" w:customStyle="1">
    <w:name w:val="Table NoRule 5_55c0e907-b2e2-435a-aa76-87a069a1ecc9"/>
    <w:basedOn w:val="TableNoRule4_11b6b876-1daa-4fa9-b6b9-ee937adb7276"/>
    <w:uiPriority w:val="99"/>
    <w:pPr>
      <w:pBdr/>
      <w:spacing/>
    </w:pPr>
    <w:rPr/>
    <w:tblPr>
      <w:tblInd w:w="1915" w:type="dxa"/>
      <w:tblBorders/>
      <w:tblCellMar/>
    </w:tblPr>
    <w:trPr/>
    <w:tcPr>
      <w:tcBorders/>
      <w:shd w:val="clear" w:color="auto" w:fill="auto"/>
      <w:tcMar/>
      <w:vAlign w:val="top"/>
    </w:tcPr>
  </w:style>
  <w:style w:type="table" w:styleId="TableNoRule6" w:customStyle="1">
    <w:name w:val="Table NoRule 6"/>
    <w:basedOn w:val="TableNoRule5_55c0e907-b2e2-435a-aa76-87a069a1ecc9"/>
    <w:uiPriority w:val="99"/>
    <w:pPr>
      <w:pBdr/>
      <w:spacing/>
    </w:pPr>
    <w:rPr/>
    <w:tblPr>
      <w:tblInd w:w="2390" w:type="dxa"/>
      <w:tblBorders/>
      <w:tblCellMar/>
    </w:tblPr>
    <w:trPr/>
    <w:tcPr>
      <w:tcBorders/>
      <w:shd w:val="clear" w:color="auto" w:fill="auto"/>
      <w:tcMar/>
      <w:vAlign w:val="top"/>
    </w:tcPr>
  </w:style>
  <w:style w:type="table" w:styleId="NormalTable_c897364b-a51f-4c8e-8f77-2bd908a8dc69" w:customStyle="1">
    <w:name w:val="Normal Table_c897364b-a51f-4c8e-8f77-2bd908a8dc69"/>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7a1cc946-16a8-4264-a842-4ae8e0b18369" w:customStyle="1">
    <w:name w:val="Table NoRule 1_7a1cc946-16a8-4264-a842-4ae8e0b18369"/>
    <w:basedOn w:val="NormalTable_c897364b-a51f-4c8e-8f77-2bd908a8dc69"/>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646e2409-5b20-42a3-b40c-b1e6f79d4d0b" w:customStyle="1">
    <w:name w:val="Table NoRule 2_646e2409-5b20-42a3-b40c-b1e6f79d4d0b"/>
    <w:basedOn w:val="TableNoRule1_7a1cc946-16a8-4264-a842-4ae8e0b18369"/>
    <w:uiPriority w:val="99"/>
    <w:pPr>
      <w:pBdr/>
      <w:spacing/>
    </w:pPr>
    <w:rPr/>
    <w:tblPr>
      <w:tblInd w:w="475" w:type="dxa"/>
      <w:tblBorders/>
      <w:tblCellMar/>
    </w:tblPr>
    <w:trPr/>
    <w:tcPr>
      <w:tcBorders/>
      <w:shd w:val="clear" w:color="auto" w:fill="auto"/>
      <w:tcMar/>
      <w:vAlign w:val="top"/>
    </w:tcPr>
  </w:style>
  <w:style w:type="table" w:styleId="TableNoRule3_9efc5e15-2200-424e-89bb-648b6ef7b5c5" w:customStyle="1">
    <w:name w:val="Table NoRule 3_9efc5e15-2200-424e-89bb-648b6ef7b5c5"/>
    <w:basedOn w:val="TableNoRule2_646e2409-5b20-42a3-b40c-b1e6f79d4d0b"/>
    <w:uiPriority w:val="99"/>
    <w:pPr>
      <w:pBdr/>
      <w:spacing/>
    </w:pPr>
    <w:rPr/>
    <w:tblPr>
      <w:tblInd w:w="950" w:type="dxa"/>
      <w:tblBorders/>
      <w:tblCellMar/>
    </w:tblPr>
    <w:trPr/>
    <w:tcPr>
      <w:tcBorders/>
      <w:shd w:val="clear" w:color="auto" w:fill="auto"/>
      <w:tcMar/>
      <w:vAlign w:val="top"/>
    </w:tcPr>
  </w:style>
  <w:style w:type="table" w:styleId="TableNoRule4_2a3278fc-0ce4-40ce-9313-6cc80b9085aa" w:customStyle="1">
    <w:name w:val="Table NoRule 4_2a3278fc-0ce4-40ce-9313-6cc80b9085aa"/>
    <w:basedOn w:val="TableNoRule3_9efc5e15-2200-424e-89bb-648b6ef7b5c5"/>
    <w:uiPriority w:val="99"/>
    <w:pPr>
      <w:pBdr/>
      <w:spacing/>
    </w:pPr>
    <w:rPr/>
    <w:tblPr>
      <w:tblInd w:w="1440" w:type="dxa"/>
      <w:tblBorders/>
      <w:tblCellMar/>
    </w:tblPr>
    <w:trPr/>
    <w:tcPr>
      <w:tcBorders/>
      <w:shd w:val="clear" w:color="auto" w:fill="auto"/>
      <w:tcMar/>
      <w:vAlign w:val="top"/>
    </w:tcPr>
  </w:style>
  <w:style w:type="table" w:styleId="TableNoRule5_6918ae1a-aa38-4772-8f85-e6fa836bc662" w:customStyle="1">
    <w:name w:val="Table NoRule 5_6918ae1a-aa38-4772-8f85-e6fa836bc662"/>
    <w:basedOn w:val="TableNoRule4_2a3278fc-0ce4-40ce-9313-6cc80b9085aa"/>
    <w:uiPriority w:val="99"/>
    <w:pPr>
      <w:pBdr/>
      <w:spacing/>
    </w:pPr>
    <w:rPr/>
    <w:tblPr>
      <w:tblInd w:w="1915" w:type="dxa"/>
      <w:tblBorders/>
      <w:tblCellMar/>
    </w:tblPr>
    <w:trPr/>
    <w:tcPr>
      <w:tcBorders/>
      <w:shd w:val="clear" w:color="auto" w:fill="auto"/>
      <w:tcMar/>
      <w:vAlign w:val="top"/>
    </w:tcPr>
  </w:style>
  <w:style w:type="table" w:styleId="TableNoRule6_4cbe94fb-6387-4837-abe1-079fe65b242c" w:customStyle="1">
    <w:name w:val="Table NoRule 6_4cbe94fb-6387-4837-abe1-079fe65b242c"/>
    <w:basedOn w:val="TableNoRule5_6918ae1a-aa38-4772-8f85-e6fa836bc662"/>
    <w:uiPriority w:val="99"/>
    <w:pPr>
      <w:pBdr/>
      <w:spacing/>
    </w:pPr>
    <w:rPr/>
    <w:tblPr>
      <w:tblInd w:w="2390" w:type="dxa"/>
      <w:tblBorders/>
      <w:tblCellMar/>
    </w:tblPr>
    <w:trPr/>
    <w:tcPr>
      <w:tcBorders/>
      <w:shd w:val="clear" w:color="auto" w:fill="auto"/>
      <w:tcMar/>
      <w:vAlign w:val="top"/>
    </w:tcPr>
  </w:style>
  <w:style w:type="table" w:styleId="TableNoRule7" w:customStyle="1">
    <w:name w:val="Table NoRule 7"/>
    <w:basedOn w:val="TableNoRule6_4cbe94fb-6387-4837-abe1-079fe65b242c"/>
    <w:uiPriority w:val="99"/>
    <w:pPr>
      <w:pBdr/>
      <w:spacing/>
    </w:pPr>
    <w:rPr/>
    <w:tblPr>
      <w:tblInd w:w="2880" w:type="dxa"/>
      <w:tblBorders/>
      <w:tblCellMar/>
    </w:tblPr>
    <w:trPr/>
    <w:tcPr>
      <w:tcBorders/>
      <w:shd w:val="clear" w:color="auto" w:fill="auto"/>
      <w:tcMar/>
      <w:vAlign w:val="top"/>
    </w:tcPr>
  </w:style>
  <w:style w:type="table" w:styleId="NormalTable_8bb97cfe-e849-47f0-a0aa-b209d2835d15" w:customStyle="1">
    <w:name w:val="Normal Table_8bb97cfe-e849-47f0-a0aa-b209d2835d15"/>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aa97acb2-0c6a-4d72-8b66-12a5f240ba49" w:customStyle="1">
    <w:name w:val="Table NoRule 1_aa97acb2-0c6a-4d72-8b66-12a5f240ba49"/>
    <w:basedOn w:val="NormalTable_8bb97cfe-e849-47f0-a0aa-b209d2835d15"/>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7d4d64f5-7110-4380-a1a1-385aa6ffd19b" w:customStyle="1">
    <w:name w:val="Table NoRule 2_7d4d64f5-7110-4380-a1a1-385aa6ffd19b"/>
    <w:basedOn w:val="TableNoRule1_aa97acb2-0c6a-4d72-8b66-12a5f240ba49"/>
    <w:uiPriority w:val="99"/>
    <w:pPr>
      <w:pBdr/>
      <w:spacing/>
    </w:pPr>
    <w:rPr/>
    <w:tblPr>
      <w:tblInd w:w="475" w:type="dxa"/>
      <w:tblBorders/>
      <w:tblCellMar/>
    </w:tblPr>
    <w:trPr/>
    <w:tcPr>
      <w:tcBorders/>
      <w:shd w:val="clear" w:color="auto" w:fill="auto"/>
      <w:tcMar/>
      <w:vAlign w:val="top"/>
    </w:tcPr>
  </w:style>
  <w:style w:type="table" w:styleId="TableNoRule3_2158d066-5104-463b-941b-55e49723be68" w:customStyle="1">
    <w:name w:val="Table NoRule 3_2158d066-5104-463b-941b-55e49723be68"/>
    <w:basedOn w:val="TableNoRule2_7d4d64f5-7110-4380-a1a1-385aa6ffd19b"/>
    <w:uiPriority w:val="99"/>
    <w:pPr>
      <w:pBdr/>
      <w:spacing/>
    </w:pPr>
    <w:rPr/>
    <w:tblPr>
      <w:tblInd w:w="950" w:type="dxa"/>
      <w:tblBorders/>
      <w:tblCellMar/>
    </w:tblPr>
    <w:trPr/>
    <w:tcPr>
      <w:tcBorders/>
      <w:shd w:val="clear" w:color="auto" w:fill="auto"/>
      <w:tcMar/>
      <w:vAlign w:val="top"/>
    </w:tcPr>
  </w:style>
  <w:style w:type="table" w:styleId="TableNoRule4_8b51dd0d-2a30-4f26-a8f7-3804f6df7c82" w:customStyle="1">
    <w:name w:val="Table NoRule 4_8b51dd0d-2a30-4f26-a8f7-3804f6df7c82"/>
    <w:basedOn w:val="TableNoRule3_2158d066-5104-463b-941b-55e49723be68"/>
    <w:uiPriority w:val="99"/>
    <w:pPr>
      <w:pBdr/>
      <w:spacing/>
    </w:pPr>
    <w:rPr/>
    <w:tblPr>
      <w:tblInd w:w="1440" w:type="dxa"/>
      <w:tblBorders/>
      <w:tblCellMar/>
    </w:tblPr>
    <w:trPr/>
    <w:tcPr>
      <w:tcBorders/>
      <w:shd w:val="clear" w:color="auto" w:fill="auto"/>
      <w:tcMar/>
      <w:vAlign w:val="top"/>
    </w:tcPr>
  </w:style>
  <w:style w:type="table" w:styleId="TableNoRule5_785ff670-74e4-40b9-a3bb-bed11ee9a4c1" w:customStyle="1">
    <w:name w:val="Table NoRule 5_785ff670-74e4-40b9-a3bb-bed11ee9a4c1"/>
    <w:basedOn w:val="TableNoRule4_8b51dd0d-2a30-4f26-a8f7-3804f6df7c82"/>
    <w:uiPriority w:val="99"/>
    <w:pPr>
      <w:pBdr/>
      <w:spacing/>
    </w:pPr>
    <w:rPr/>
    <w:tblPr>
      <w:tblInd w:w="1915" w:type="dxa"/>
      <w:tblBorders/>
      <w:tblCellMar/>
    </w:tblPr>
    <w:trPr/>
    <w:tcPr>
      <w:tcBorders/>
      <w:shd w:val="clear" w:color="auto" w:fill="auto"/>
      <w:tcMar/>
      <w:vAlign w:val="top"/>
    </w:tcPr>
  </w:style>
  <w:style w:type="table" w:styleId="TableNoRule6_33f4706e-c9b3-46cb-9018-c33b96ca79a0" w:customStyle="1">
    <w:name w:val="Table NoRule 6_33f4706e-c9b3-46cb-9018-c33b96ca79a0"/>
    <w:basedOn w:val="TableNoRule5_785ff670-74e4-40b9-a3bb-bed11ee9a4c1"/>
    <w:uiPriority w:val="99"/>
    <w:pPr>
      <w:pBdr/>
      <w:spacing/>
    </w:pPr>
    <w:rPr/>
    <w:tblPr>
      <w:tblInd w:w="2390" w:type="dxa"/>
      <w:tblBorders/>
      <w:tblCellMar/>
    </w:tblPr>
    <w:trPr/>
    <w:tcPr>
      <w:tcBorders/>
      <w:shd w:val="clear" w:color="auto" w:fill="auto"/>
      <w:tcMar/>
      <w:vAlign w:val="top"/>
    </w:tcPr>
  </w:style>
  <w:style w:type="table" w:styleId="TableNoRule7_fa190657-228c-47c9-ac92-676fa1230cbe" w:customStyle="1">
    <w:name w:val="Table NoRule 7_fa190657-228c-47c9-ac92-676fa1230cbe"/>
    <w:basedOn w:val="TableNoRule6_33f4706e-c9b3-46cb-9018-c33b96ca79a0"/>
    <w:uiPriority w:val="99"/>
    <w:pPr>
      <w:pBdr/>
      <w:spacing/>
    </w:pPr>
    <w:rPr/>
    <w:tblPr>
      <w:tblInd w:w="2880" w:type="dxa"/>
      <w:tblBorders/>
      <w:tblCellMar/>
    </w:tblPr>
    <w:trPr/>
    <w:tcPr>
      <w:tcBorders/>
      <w:shd w:val="clear" w:color="auto" w:fill="auto"/>
      <w:tcMar/>
      <w:vAlign w:val="top"/>
    </w:tcPr>
  </w:style>
  <w:style w:type="table" w:styleId="TableNoRule8" w:customStyle="1">
    <w:name w:val="Table NoRule 8"/>
    <w:basedOn w:val="TableNoRule7_fa190657-228c-47c9-ac92-676fa1230cbe"/>
    <w:uiPriority w:val="99"/>
    <w:pPr>
      <w:pBdr/>
      <w:spacing/>
    </w:pPr>
    <w:rPr/>
    <w:tblPr>
      <w:tblInd w:w="3355" w:type="dxa"/>
      <w:tblBorders/>
      <w:tblCellMar/>
    </w:tblPr>
    <w:trPr/>
    <w:tcPr>
      <w:tcBorders/>
      <w:shd w:val="clear" w:color="auto" w:fill="auto"/>
      <w:tcMar/>
      <w:vAlign w:val="top"/>
    </w:tcPr>
  </w:style>
  <w:style w:type="table" w:styleId="NormalTable_0de854a4-10e5-408b-a344-9ec0c92c4ee1" w:customStyle="1">
    <w:name w:val="Normal Table_0de854a4-10e5-408b-a344-9ec0c92c4ee1"/>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0601057b-09dc-4e10-ab74-781b3dcba740" w:customStyle="1">
    <w:name w:val="Table NoRule 1_0601057b-09dc-4e10-ab74-781b3dcba740"/>
    <w:basedOn w:val="NormalTable_0de854a4-10e5-408b-a344-9ec0c92c4ee1"/>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ad43f2c5-18a5-416f-838c-2599f1d0082e" w:customStyle="1">
    <w:name w:val="Table NoRule 2_ad43f2c5-18a5-416f-838c-2599f1d0082e"/>
    <w:basedOn w:val="TableNoRule1_0601057b-09dc-4e10-ab74-781b3dcba740"/>
    <w:uiPriority w:val="99"/>
    <w:pPr>
      <w:pBdr/>
      <w:spacing/>
    </w:pPr>
    <w:rPr/>
    <w:tblPr>
      <w:tblInd w:w="475" w:type="dxa"/>
      <w:tblBorders/>
      <w:tblCellMar/>
    </w:tblPr>
    <w:trPr/>
    <w:tcPr>
      <w:tcBorders/>
      <w:shd w:val="clear" w:color="auto" w:fill="auto"/>
      <w:tcMar/>
      <w:vAlign w:val="top"/>
    </w:tcPr>
  </w:style>
  <w:style w:type="table" w:styleId="TableNoRule3_056fafe7-1727-41ae-bd13-74b3b70ca9c9" w:customStyle="1">
    <w:name w:val="Table NoRule 3_056fafe7-1727-41ae-bd13-74b3b70ca9c9"/>
    <w:basedOn w:val="TableNoRule2_ad43f2c5-18a5-416f-838c-2599f1d0082e"/>
    <w:uiPriority w:val="99"/>
    <w:pPr>
      <w:pBdr/>
      <w:spacing/>
    </w:pPr>
    <w:rPr/>
    <w:tblPr>
      <w:tblInd w:w="950" w:type="dxa"/>
      <w:tblBorders/>
      <w:tblCellMar/>
    </w:tblPr>
    <w:trPr/>
    <w:tcPr>
      <w:tcBorders/>
      <w:shd w:val="clear" w:color="auto" w:fill="auto"/>
      <w:tcMar/>
      <w:vAlign w:val="top"/>
    </w:tcPr>
  </w:style>
  <w:style w:type="table" w:styleId="TableNoRule4_ee42c954-6206-44a2-bda1-c686f5f168f1" w:customStyle="1">
    <w:name w:val="Table NoRule 4_ee42c954-6206-44a2-bda1-c686f5f168f1"/>
    <w:basedOn w:val="TableNoRule3_056fafe7-1727-41ae-bd13-74b3b70ca9c9"/>
    <w:uiPriority w:val="99"/>
    <w:pPr>
      <w:pBdr/>
      <w:spacing/>
    </w:pPr>
    <w:rPr/>
    <w:tblPr>
      <w:tblInd w:w="1440" w:type="dxa"/>
      <w:tblBorders/>
      <w:tblCellMar/>
    </w:tblPr>
    <w:trPr/>
    <w:tcPr>
      <w:tcBorders/>
      <w:shd w:val="clear" w:color="auto" w:fill="auto"/>
      <w:tcMar/>
      <w:vAlign w:val="top"/>
    </w:tcPr>
  </w:style>
  <w:style w:type="table" w:styleId="TableNoRule5_d248f61d-2c85-43c0-a551-624495876f81" w:customStyle="1">
    <w:name w:val="Table NoRule 5_d248f61d-2c85-43c0-a551-624495876f81"/>
    <w:basedOn w:val="TableNoRule4_ee42c954-6206-44a2-bda1-c686f5f168f1"/>
    <w:uiPriority w:val="99"/>
    <w:pPr>
      <w:pBdr/>
      <w:spacing/>
    </w:pPr>
    <w:rPr/>
    <w:tblPr>
      <w:tblInd w:w="1915" w:type="dxa"/>
      <w:tblBorders/>
      <w:tblCellMar/>
    </w:tblPr>
    <w:trPr/>
    <w:tcPr>
      <w:tcBorders/>
      <w:shd w:val="clear" w:color="auto" w:fill="auto"/>
      <w:tcMar/>
      <w:vAlign w:val="top"/>
    </w:tcPr>
  </w:style>
  <w:style w:type="table" w:styleId="TableNoRule6_c8c84a99-d528-40ea-b37e-780f0d293f5e" w:customStyle="1">
    <w:name w:val="Table NoRule 6_c8c84a99-d528-40ea-b37e-780f0d293f5e"/>
    <w:basedOn w:val="TableNoRule5_d248f61d-2c85-43c0-a551-624495876f81"/>
    <w:uiPriority w:val="99"/>
    <w:pPr>
      <w:pBdr/>
      <w:spacing/>
    </w:pPr>
    <w:rPr/>
    <w:tblPr>
      <w:tblInd w:w="2390" w:type="dxa"/>
      <w:tblBorders/>
      <w:tblCellMar/>
    </w:tblPr>
    <w:trPr/>
    <w:tcPr>
      <w:tcBorders/>
      <w:shd w:val="clear" w:color="auto" w:fill="auto"/>
      <w:tcMar/>
      <w:vAlign w:val="top"/>
    </w:tcPr>
  </w:style>
  <w:style w:type="table" w:styleId="TableNoRule7_a38c65b9-2508-49fc-bf72-57efe6c1aaeb" w:customStyle="1">
    <w:name w:val="Table NoRule 7_a38c65b9-2508-49fc-bf72-57efe6c1aaeb"/>
    <w:basedOn w:val="TableNoRule6_c8c84a99-d528-40ea-b37e-780f0d293f5e"/>
    <w:uiPriority w:val="99"/>
    <w:pPr>
      <w:pBdr/>
      <w:spacing/>
    </w:pPr>
    <w:rPr/>
    <w:tblPr>
      <w:tblInd w:w="2880" w:type="dxa"/>
      <w:tblBorders/>
      <w:tblCellMar/>
    </w:tblPr>
    <w:trPr/>
    <w:tcPr>
      <w:tcBorders/>
      <w:shd w:val="clear" w:color="auto" w:fill="auto"/>
      <w:tcMar/>
      <w:vAlign w:val="top"/>
    </w:tcPr>
  </w:style>
  <w:style w:type="table" w:styleId="TableNoRule8_a25eb163-3173-4c0b-a0b0-53afde019e79" w:customStyle="1">
    <w:name w:val="Table NoRule 8_a25eb163-3173-4c0b-a0b0-53afde019e79"/>
    <w:basedOn w:val="TableNoRule7_a38c65b9-2508-49fc-bf72-57efe6c1aaeb"/>
    <w:uiPriority w:val="99"/>
    <w:pPr>
      <w:pBdr/>
      <w:spacing/>
    </w:pPr>
    <w:rPr/>
    <w:tblPr>
      <w:tblInd w:w="3355" w:type="dxa"/>
      <w:tblBorders/>
      <w:tblCellMar/>
    </w:tblPr>
    <w:trPr/>
    <w:tcPr>
      <w:tcBorders/>
      <w:shd w:val="clear" w:color="auto" w:fill="auto"/>
      <w:tcMar/>
      <w:vAlign w:val="top"/>
    </w:tcPr>
  </w:style>
  <w:style w:type="table" w:styleId="TableNoRule9" w:customStyle="1">
    <w:name w:val="Table NoRule 9"/>
    <w:basedOn w:val="TableNoRule8_a25eb163-3173-4c0b-a0b0-53afde019e79"/>
    <w:uiPriority w:val="99"/>
    <w:pPr>
      <w:pBdr/>
      <w:spacing/>
    </w:pPr>
    <w:rPr/>
    <w:tblPr>
      <w:tblInd w:w="3830" w:type="dxa"/>
      <w:tblBorders/>
      <w:tblCellMar/>
    </w:tblPr>
    <w:trPr/>
    <w:tcPr>
      <w:tcBorders/>
      <w:shd w:val="clear" w:color="auto" w:fill="auto"/>
      <w:tcMar/>
      <w:vAlign w:val="top"/>
    </w:tcPr>
  </w:style>
  <w:style w:type="paragraph" w:styleId="PageBreakB4Table" w:customStyle="1">
    <w:name w:val="PageBreakB4Table"/>
    <w:basedOn w:val="Normal"/>
    <w:qFormat/>
    <w:pPr>
      <w:pBdr/>
      <w:spacing w:before="0" w:after="0"/>
    </w:pPr>
    <w:rPr>
      <w:rFonts w:ascii="Cambria Math" w:hAnsi="Cambria Math"/>
      <w:sz w:val="6"/>
    </w:rPr>
  </w:style>
  <w:style w:type="paragraph" w:styleId="ImageAboveCaptionLeft" w:customStyle="1">
    <w:name w:val="Image Above Caption Left"/>
    <w:next w:val="Block1"/>
    <w:qFormat/>
    <w:pPr>
      <w:keepNext/>
      <w:pBdr/>
      <w:spacing/>
      <w:jc w:val="left"/>
    </w:pPr>
    <w:rPr>
      <w:rFonts w:ascii="Calibri" w:hAnsi="Calibri"/>
      <w:noProof/>
    </w:rPr>
  </w:style>
  <w:style w:type="paragraph" w:styleId="ImageAboveCaptionCenter" w:customStyle="1">
    <w:name w:val="Image Above Caption Center"/>
    <w:basedOn w:val="ImageAboveCaptionLeft"/>
    <w:next w:val="Block1"/>
    <w:qFormat/>
    <w:pPr>
      <w:pBdr/>
      <w:spacing/>
      <w:jc w:val="center"/>
    </w:pPr>
    <w:rPr/>
  </w:style>
  <w:style w:type="paragraph" w:styleId="ImageCaptionAboveCenter" w:customStyle="1">
    <w:name w:val="Image Caption Above Center"/>
    <w:basedOn w:val="ImageCaptionAboveLeft"/>
    <w:next w:val="Block1"/>
    <w:qFormat/>
    <w:pPr>
      <w:pBdr/>
      <w:spacing/>
      <w:jc w:val="center"/>
    </w:pPr>
    <w:rPr/>
  </w:style>
  <w:style w:type="paragraph" w:styleId="ImageCaptionAboveRight" w:customStyle="1">
    <w:name w:val="Image Caption Above Right"/>
    <w:basedOn w:val="ImageCaptionAboveLeft"/>
    <w:next w:val="Block1"/>
    <w:qFormat/>
    <w:pPr>
      <w:pBdr/>
      <w:spacing/>
      <w:jc w:val="right"/>
    </w:pPr>
    <w:rPr/>
  </w:style>
  <w:style w:type="paragraph" w:styleId="ImageAboveCaptionRight" w:customStyle="1">
    <w:name w:val="Image Above Caption Right"/>
    <w:basedOn w:val="ImageAboveCaptionLeft"/>
    <w:qFormat/>
    <w:pPr>
      <w:pBdr/>
      <w:spacing/>
      <w:jc w:val="right"/>
    </w:pPr>
    <w:rPr/>
  </w:style>
</w:styles>
</file>

<file path=word/_rels/document.xml.rels>&#65279;<?xml version="1.0" encoding="utf-8" standalone="yes"?><Relationships xmlns="http://schemas.openxmlformats.org/package/2006/relationships"><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numbering" Target="numbering.xml" /><Relationship Id="rId2" Type="http://schemas.openxmlformats.org/officeDocument/2006/relationships/footer" Target="footer2.xml" /><Relationship Id="rId1"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2021-09-12T22:07:09Z</dcterms:created>
  <dcterms:modified xsi:type="dcterms:W3CDTF">2021-09-12T22:07:09Z</dcterms:modified>
</cp:coreProperties>
</file>